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document.xml" ContentType="application/vnd.openxmlformats-officedocument.wordprocessingml.document.main+xml"/>
  <Override PartName="/word/footer1.xml" ContentType="application/vnd.openxmlformats-officedocument.wordprocessingml.foot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itle"/>
        <w:rPr>
          <w:rFonts w:ascii="Palatino Linotype" w:hAnsi="Palatino Linotype" w:cs="Palatino Linotype"/>
          <w:color w:val="00000A"/>
          <w:sz w:val="22"/>
          <w:szCs w:val="22"/>
          <w:lang w:val="es-GT" w:eastAsia="es-ES"/>
        </w:rPr>
      </w:pPr>
      <w:r>
        <w:rPr>
          <w:rFonts w:cs="Palatino Linotype" w:ascii="Palatino Linotype" w:hAnsi="Palatino Linotype"/>
          <w:color w:val="00000A"/>
          <w:sz w:val="22"/>
          <w:szCs w:val="22"/>
          <w:lang w:val="es-GT" w:eastAsia="es-ES"/>
        </w:rPr>
      </w:r>
    </w:p>
    <w:p>
      <w:pPr>
        <w:pStyle w:val="Title"/>
        <w:rPr>
          <w:rFonts w:ascii="Palatino Linotype" w:hAnsi="Palatino Linotype" w:cs="Palatino Linotype"/>
          <w:color w:val="00000A"/>
          <w:sz w:val="22"/>
          <w:szCs w:val="22"/>
          <w:lang w:val="es-GT" w:eastAsia="es-ES"/>
        </w:rPr>
      </w:pPr>
      <w:r>
        <w:rPr>
          <w:rFonts w:cs="Palatino Linotype" w:ascii="Palatino Linotype" w:hAnsi="Palatino Linotype"/>
          <w:color w:val="00000A"/>
          <w:sz w:val="22"/>
          <w:szCs w:val="22"/>
          <w:lang w:val="es-GT" w:eastAsia="es-ES"/>
        </w:rPr>
      </w:r>
    </w:p>
    <w:p>
      <w:pPr>
        <w:pStyle w:val="Title"/>
        <w:rPr>
          <w:rFonts w:ascii="Palatino Linotype" w:hAnsi="Palatino Linotype" w:cs="Palatino Linotype"/>
          <w:color w:val="00000A"/>
          <w:sz w:val="22"/>
          <w:szCs w:val="22"/>
          <w:lang w:val="es-GT" w:eastAsia="es-ES"/>
        </w:rPr>
      </w:pPr>
      <w:r>
        <w:rPr>
          <w:rFonts w:cs="Palatino Linotype" w:ascii="Palatino Linotype" w:hAnsi="Palatino Linotype"/>
          <w:color w:val="00000A"/>
          <w:sz w:val="22"/>
          <w:szCs w:val="22"/>
          <w:lang w:val="es-GT" w:eastAsia="es-ES"/>
        </w:rPr>
      </w:r>
    </w:p>
    <w:p>
      <w:pPr>
        <w:pStyle w:val="Title"/>
        <w:rPr>
          <w:lang w:val="es-GT" w:eastAsia="es-ES"/>
        </w:rPr>
      </w:pPr>
      <w:r>
        <w:rPr>
          <w:rFonts w:cs="Palatino Linotype" w:ascii="Palatino Linotype" w:hAnsi="Palatino Linotype"/>
          <w:color w:val="00000A"/>
          <w:sz w:val="24"/>
          <w:szCs w:val="24"/>
          <w:lang w:val="es-GT" w:eastAsia="es-ES"/>
        </w:rPr>
        <w:t>TÉRMINOS DE REFERENCIA</w:t>
      </w:r>
    </w:p>
    <w:p>
      <w:pPr>
        <w:pStyle w:val="Title"/>
        <w:rPr>
          <w:rFonts w:ascii="Palatino Linotype" w:hAnsi="Palatino Linotype" w:cs="Palatino Linotype"/>
          <w:color w:val="00000A"/>
          <w:sz w:val="24"/>
          <w:szCs w:val="24"/>
          <w:lang w:val="es-GT" w:eastAsia="es-ES"/>
        </w:rPr>
      </w:pPr>
      <w:r>
        <w:rPr>
          <w:rFonts w:cs="Palatino Linotype" w:ascii="Palatino Linotype" w:hAnsi="Palatino Linotype"/>
          <w:color w:val="00000A"/>
          <w:sz w:val="24"/>
          <w:szCs w:val="24"/>
          <w:lang w:val="es-GT" w:eastAsia="es-ES"/>
        </w:rPr>
      </w:r>
    </w:p>
    <w:p>
      <w:pPr>
        <w:pStyle w:val="Normal"/>
        <w:jc w:val="center"/>
        <w:rPr>
          <w:lang w:val="es-GT" w:eastAsia="es-ES"/>
        </w:rPr>
      </w:pPr>
      <w:r>
        <w:rPr>
          <w:rFonts w:cs="Palatino Linotype" w:ascii="Palatino Linotype" w:hAnsi="Palatino Linotype"/>
          <w:b/>
          <w:sz w:val="22"/>
          <w:szCs w:val="22"/>
          <w:lang w:val="es-GT" w:eastAsia="es-ES"/>
        </w:rPr>
        <w:t xml:space="preserve">EXPERTO EN INFORMATICA PARA LA IMPLEMENTACIÓN DE PROCEDIMIENTOS Y TECNOLOGÍA PARA EL FORTALECIMIENTO DEL REGISTRO UNICO DE USUARIOS </w:t>
      </w:r>
      <w:r>
        <w:rPr>
          <w:rFonts w:cs="Palatino Linotype" w:ascii="Palatino Linotype" w:hAnsi="Palatino Linotype"/>
          <w:b/>
          <w:sz w:val="22"/>
          <w:szCs w:val="22"/>
          <w:lang w:val="es-GT" w:eastAsia="es-ES"/>
        </w:rPr>
        <w:t>Y PROGRAMA DE BOLSA</w:t>
      </w:r>
    </w:p>
    <w:p>
      <w:pPr>
        <w:pStyle w:val="Normal"/>
        <w:rPr>
          <w:rFonts w:ascii="Palatino Linotype" w:hAnsi="Palatino Linotype" w:cs="Palatino Linotype"/>
          <w:b/>
          <w:b/>
          <w:bCs/>
          <w:sz w:val="22"/>
          <w:szCs w:val="22"/>
          <w:lang w:val="es-GT" w:eastAsia="es-ES"/>
        </w:rPr>
      </w:pPr>
      <w:r>
        <w:rPr>
          <w:rFonts w:cs="Palatino Linotype" w:ascii="Palatino Linotype" w:hAnsi="Palatino Linotype"/>
          <w:b/>
          <w:bCs/>
          <w:sz w:val="22"/>
          <w:szCs w:val="22"/>
          <w:lang w:val="es-GT" w:eastAsia="es-ES"/>
        </w:rPr>
      </w:r>
    </w:p>
    <w:tbl>
      <w:tblPr>
        <w:tblW w:w="8816" w:type="dxa"/>
        <w:jc w:val="left"/>
        <w:tblInd w:w="-10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0" w:type="dxa"/>
          <w:left w:w="108" w:type="dxa"/>
          <w:bottom w:w="0" w:type="dxa"/>
          <w:right w:w="108" w:type="dxa"/>
        </w:tblCellMar>
        <w:tblLook w:val="01e0" w:noVBand="0" w:noHBand="0" w:lastColumn="1" w:firstColumn="1" w:lastRow="1" w:firstRow="1"/>
      </w:tblPr>
      <w:tblGrid>
        <w:gridCol w:w="8816"/>
      </w:tblGrid>
      <w:tr>
        <w:trPr/>
        <w:tc>
          <w:tcPr>
            <w:tcW w:w="8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Palatino Linotype" w:hAnsi="Palatino Linotype" w:cs="Palatino Linotype"/>
                <w:b/>
                <w:b/>
                <w:bCs/>
                <w:lang w:val="es-GT" w:eastAsia="es-ES"/>
              </w:rPr>
            </w:pPr>
            <w:r>
              <w:rPr>
                <w:rFonts w:cs="Palatino Linotype" w:ascii="Palatino Linotype" w:hAnsi="Palatino Linotype"/>
                <w:b/>
                <w:bCs/>
                <w:lang w:val="es-GT" w:eastAsia="es-ES"/>
              </w:rPr>
            </w:r>
          </w:p>
          <w:p>
            <w:pPr>
              <w:pStyle w:val="Normal"/>
              <w:jc w:val="both"/>
              <w:rPr>
                <w:lang w:val="es-GT" w:eastAsia="es-ES"/>
              </w:rPr>
            </w:pPr>
            <w:r>
              <w:rPr>
                <w:rFonts w:cs="Palatino Linotype" w:ascii="Palatino Linotype" w:hAnsi="Palatino Linotype"/>
                <w:b/>
                <w:bCs/>
                <w:sz w:val="22"/>
                <w:szCs w:val="22"/>
                <w:lang w:val="es-GT" w:eastAsia="es-ES"/>
              </w:rPr>
              <w:t>Número y nombre del proyecto</w:t>
            </w:r>
            <w:r>
              <w:rPr>
                <w:rFonts w:cs="Palatino Linotype" w:ascii="Palatino Linotype" w:hAnsi="Palatino Linotype"/>
                <w:sz w:val="22"/>
                <w:szCs w:val="22"/>
                <w:lang w:val="es-GT" w:eastAsia="es-ES"/>
              </w:rPr>
              <w:t xml:space="preserve">: </w:t>
            </w:r>
          </w:p>
          <w:p>
            <w:pPr>
              <w:pStyle w:val="Normal"/>
              <w:jc w:val="both"/>
              <w:rPr>
                <w:rFonts w:ascii="Palatino Linotype" w:hAnsi="Palatino Linotype" w:cs="Palatino Linotype"/>
                <w:b/>
                <w:b/>
                <w:bCs/>
                <w:lang w:val="es-GT" w:eastAsia="es-ES"/>
              </w:rPr>
            </w:pPr>
            <w:r>
              <w:rPr>
                <w:rFonts w:cs="Palatino Linotype" w:ascii="Palatino Linotype" w:hAnsi="Palatino Linotype"/>
                <w:b/>
                <w:bCs/>
                <w:lang w:val="es-GT" w:eastAsia="es-ES"/>
              </w:rPr>
            </w:r>
          </w:p>
        </w:tc>
      </w:tr>
      <w:tr>
        <w:trPr/>
        <w:tc>
          <w:tcPr>
            <w:tcW w:w="8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eading2"/>
              <w:spacing w:before="120" w:after="120"/>
              <w:jc w:val="both"/>
              <w:rPr>
                <w:lang w:val="es-GT" w:eastAsia="es-ES"/>
              </w:rPr>
            </w:pPr>
            <w:r>
              <w:rPr>
                <w:rFonts w:cs="Palatino Linotype" w:ascii="Palatino Linotype" w:hAnsi="Palatino Linotype"/>
                <w:sz w:val="22"/>
                <w:szCs w:val="22"/>
                <w:lang w:val="es-GT" w:eastAsia="es-ES"/>
              </w:rPr>
              <w:t xml:space="preserve">Título de la consultoría:  </w:t>
            </w:r>
            <w:r>
              <w:rPr>
                <w:rFonts w:cs="Palatino Linotype" w:ascii="Palatino Linotype" w:hAnsi="Palatino Linotype"/>
                <w:b w:val="false"/>
                <w:bCs w:val="false"/>
                <w:sz w:val="22"/>
                <w:szCs w:val="22"/>
                <w:lang w:val="es-GT" w:eastAsia="es-ES"/>
              </w:rPr>
              <w:t>Diagnóstico</w:t>
            </w:r>
            <w:r>
              <w:rPr>
                <w:rFonts w:cs="Palatino Linotype" w:ascii="Palatino Linotype" w:hAnsi="Palatino Linotype"/>
                <w:b w:val="false"/>
                <w:bCs w:val="false"/>
                <w:sz w:val="22"/>
                <w:szCs w:val="22"/>
                <w:lang w:val="es-GT" w:eastAsia="es-ES"/>
              </w:rPr>
              <w:t xml:space="preserve"> de procesos </w:t>
            </w:r>
            <w:r>
              <w:rPr>
                <w:rFonts w:cs="Palatino Linotype" w:ascii="Palatino Linotype" w:hAnsi="Palatino Linotype"/>
                <w:b w:val="false"/>
                <w:bCs w:val="false"/>
                <w:sz w:val="22"/>
                <w:szCs w:val="22"/>
                <w:lang w:val="es-GT" w:eastAsia="es-ES"/>
              </w:rPr>
              <w:t>del</w:t>
            </w:r>
            <w:r>
              <w:rPr>
                <w:rFonts w:cs="Palatino Linotype" w:ascii="Palatino Linotype" w:hAnsi="Palatino Linotype"/>
                <w:b w:val="false"/>
                <w:bCs w:val="false"/>
                <w:sz w:val="22"/>
                <w:szCs w:val="22"/>
                <w:lang w:val="es-GT" w:eastAsia="es-ES"/>
              </w:rPr>
              <w:t xml:space="preserve"> Registro Único de Usuarios -</w:t>
            </w:r>
            <w:r>
              <w:rPr>
                <w:rFonts w:cs="Palatino Linotype" w:ascii="Palatino Linotype" w:hAnsi="Palatino Linotype"/>
                <w:b w:val="false"/>
                <w:bCs w:val="false"/>
                <w:sz w:val="22"/>
                <w:szCs w:val="22"/>
                <w:lang w:val="es-GT" w:eastAsia="es-ES"/>
              </w:rPr>
              <w:t>RUU- y registros del Programa de Bolsa</w:t>
            </w:r>
            <w:r>
              <w:rPr>
                <w:rFonts w:cs="Palatino Linotype" w:ascii="Palatino Linotype" w:hAnsi="Palatino Linotype"/>
                <w:b w:val="false"/>
                <w:bCs w:val="false"/>
                <w:sz w:val="22"/>
                <w:szCs w:val="22"/>
                <w:lang w:val="es-GT" w:eastAsia="es-ES"/>
              </w:rPr>
              <w:t>, para el Ministerio de Desarrollo Social –MIDES-.</w:t>
            </w:r>
          </w:p>
          <w:p>
            <w:pPr>
              <w:pStyle w:val="Normal"/>
              <w:rPr>
                <w:rFonts w:ascii="Palatino Linotype" w:hAnsi="Palatino Linotype" w:cs="Palatino Linotype"/>
                <w:lang w:val="es-GT" w:eastAsia="es-ES"/>
              </w:rPr>
            </w:pPr>
            <w:r>
              <w:rPr>
                <w:rFonts w:cs="Palatino Linotype" w:ascii="Palatino Linotype" w:hAnsi="Palatino Linotype"/>
                <w:lang w:val="es-GT" w:eastAsia="es-ES"/>
              </w:rPr>
            </w:r>
          </w:p>
        </w:tc>
      </w:tr>
      <w:tr>
        <w:trPr/>
        <w:tc>
          <w:tcPr>
            <w:tcW w:w="8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eading1"/>
              <w:spacing w:before="120" w:after="120"/>
              <w:jc w:val="both"/>
              <w:rPr>
                <w:lang w:val="es-GT" w:eastAsia="es-ES"/>
              </w:rPr>
            </w:pPr>
            <w:r>
              <w:rPr>
                <w:rFonts w:cs="Palatino Linotype" w:ascii="Palatino Linotype" w:hAnsi="Palatino Linotype"/>
                <w:sz w:val="22"/>
                <w:szCs w:val="22"/>
                <w:lang w:val="es-GT" w:eastAsia="es-ES"/>
              </w:rPr>
              <w:t xml:space="preserve">Contraparte o personas con quien coordinará: </w:t>
            </w:r>
            <w:r>
              <w:rPr>
                <w:rFonts w:cs="Palatino Linotype" w:ascii="Palatino Linotype" w:hAnsi="Palatino Linotype"/>
                <w:b w:val="false"/>
                <w:bCs w:val="false"/>
                <w:sz w:val="22"/>
                <w:szCs w:val="22"/>
                <w:lang w:val="es-GT" w:eastAsia="es-ES"/>
              </w:rPr>
              <w:t>Ministerio de Desarrollo Social –MIDES-</w:t>
            </w:r>
          </w:p>
          <w:p>
            <w:pPr>
              <w:pStyle w:val="Normal"/>
              <w:rPr>
                <w:rFonts w:ascii="Palatino Linotype" w:hAnsi="Palatino Linotype" w:cs="Palatino Linotype"/>
                <w:lang w:val="es-GT" w:eastAsia="es-ES"/>
              </w:rPr>
            </w:pPr>
            <w:r>
              <w:rPr>
                <w:rFonts w:cs="Palatino Linotype" w:ascii="Palatino Linotype" w:hAnsi="Palatino Linotype"/>
                <w:lang w:val="es-GT" w:eastAsia="es-ES"/>
              </w:rPr>
            </w:r>
          </w:p>
        </w:tc>
      </w:tr>
      <w:tr>
        <w:trPr/>
        <w:tc>
          <w:tcPr>
            <w:tcW w:w="8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jc w:val="both"/>
              <w:rPr>
                <w:rFonts w:ascii="Palatino Linotype" w:hAnsi="Palatino Linotype" w:cs="Palatino Linotype"/>
                <w:b/>
                <w:b/>
                <w:bCs/>
                <w:lang w:val="es-GT" w:eastAsia="es-ES"/>
              </w:rPr>
            </w:pPr>
            <w:r>
              <w:rPr>
                <w:rFonts w:cs="Palatino Linotype" w:ascii="Palatino Linotype" w:hAnsi="Palatino Linotype"/>
                <w:b/>
                <w:bCs/>
                <w:lang w:val="es-GT" w:eastAsia="es-ES"/>
              </w:rPr>
            </w:r>
          </w:p>
          <w:p>
            <w:pPr>
              <w:pStyle w:val="Normal"/>
              <w:jc w:val="both"/>
              <w:rPr>
                <w:lang w:val="es-GT" w:eastAsia="es-ES"/>
              </w:rPr>
            </w:pPr>
            <w:r>
              <w:rPr>
                <w:rFonts w:cs="Palatino Linotype" w:ascii="Palatino Linotype" w:hAnsi="Palatino Linotype"/>
                <w:b/>
                <w:bCs/>
                <w:sz w:val="22"/>
                <w:szCs w:val="22"/>
                <w:lang w:val="es-GT" w:eastAsia="es-ES"/>
              </w:rPr>
              <w:t>Duración de la consultoría</w:t>
            </w:r>
            <w:r>
              <w:rPr>
                <w:rFonts w:cs="Palatino Linotype" w:ascii="Palatino Linotype" w:hAnsi="Palatino Linotype"/>
                <w:bCs/>
                <w:sz w:val="22"/>
                <w:szCs w:val="22"/>
                <w:lang w:val="es-GT" w:eastAsia="es-ES"/>
              </w:rPr>
              <w:t>: 5</w:t>
            </w:r>
            <w:r>
              <w:rPr>
                <w:rFonts w:cs="Palatino Linotype" w:ascii="Palatino Linotype" w:hAnsi="Palatino Linotype"/>
                <w:sz w:val="22"/>
                <w:szCs w:val="22"/>
                <w:lang w:val="es-GT" w:eastAsia="es-ES"/>
              </w:rPr>
              <w:t xml:space="preserve"> meses.</w:t>
            </w:r>
          </w:p>
          <w:p>
            <w:pPr>
              <w:pStyle w:val="Normal"/>
              <w:jc w:val="both"/>
              <w:rPr>
                <w:rFonts w:ascii="Palatino Linotype" w:hAnsi="Palatino Linotype" w:cs="Palatino Linotype"/>
                <w:lang w:val="es-GT" w:eastAsia="es-ES"/>
              </w:rPr>
            </w:pPr>
            <w:r>
              <w:rPr>
                <w:rFonts w:cs="Palatino Linotype" w:ascii="Palatino Linotype" w:hAnsi="Palatino Linotype"/>
                <w:lang w:val="es-GT" w:eastAsia="es-ES"/>
              </w:rPr>
            </w:r>
          </w:p>
        </w:tc>
      </w:tr>
      <w:tr>
        <w:trPr/>
        <w:tc>
          <w:tcPr>
            <w:tcW w:w="8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Heading1"/>
              <w:spacing w:before="120" w:after="120"/>
              <w:rPr>
                <w:lang w:val="es-GT" w:eastAsia="es-ES"/>
              </w:rPr>
            </w:pPr>
            <w:r>
              <w:rPr>
                <w:rFonts w:cs="Palatino Linotype" w:ascii="Palatino Linotype" w:hAnsi="Palatino Linotype"/>
                <w:sz w:val="22"/>
                <w:szCs w:val="22"/>
                <w:lang w:val="es-GT" w:eastAsia="es-ES"/>
              </w:rPr>
              <w:t xml:space="preserve">Monto y forma de pago: </w:t>
            </w:r>
            <w:r>
              <w:rPr>
                <w:rFonts w:cs="Palatino Linotype" w:ascii="Palatino Linotype" w:hAnsi="Palatino Linotype"/>
                <w:b w:val="false"/>
                <w:sz w:val="22"/>
                <w:szCs w:val="22"/>
                <w:lang w:val="es-GT" w:eastAsia="es-ES"/>
              </w:rPr>
              <w:t>a determinarse</w:t>
            </w:r>
          </w:p>
          <w:p>
            <w:pPr>
              <w:pStyle w:val="Heading1"/>
              <w:spacing w:before="120" w:after="120"/>
              <w:rPr>
                <w:rFonts w:ascii="Palatino Linotype" w:hAnsi="Palatino Linotype" w:cs="Palatino Linotype"/>
                <w:b w:val="false"/>
                <w:b w:val="false"/>
                <w:bCs w:val="false"/>
                <w:sz w:val="22"/>
                <w:szCs w:val="22"/>
                <w:lang w:val="es-GT" w:eastAsia="es-ES"/>
              </w:rPr>
            </w:pPr>
            <w:r>
              <w:rPr>
                <w:rFonts w:cs="Palatino Linotype" w:ascii="Palatino Linotype" w:hAnsi="Palatino Linotype"/>
                <w:b w:val="false"/>
                <w:bCs w:val="false"/>
                <w:sz w:val="22"/>
                <w:szCs w:val="22"/>
                <w:lang w:val="es-GT" w:eastAsia="es-ES"/>
              </w:rPr>
            </w:r>
          </w:p>
        </w:tc>
      </w:tr>
      <w:tr>
        <w:trPr/>
        <w:tc>
          <w:tcPr>
            <w:tcW w:w="8816" w:type="dxa"/>
            <w:tcBorders>
              <w:top w:val="single" w:sz="4" w:space="0" w:color="00000A"/>
              <w:left w:val="single" w:sz="4" w:space="0" w:color="00000A"/>
              <w:bottom w:val="single" w:sz="4" w:space="0" w:color="00000A"/>
              <w:right w:val="single" w:sz="4" w:space="0" w:color="00000A"/>
              <w:insideH w:val="single" w:sz="4" w:space="0" w:color="00000A"/>
              <w:insideV w:val="single" w:sz="4" w:space="0" w:color="00000A"/>
            </w:tcBorders>
            <w:shd w:fill="auto" w:val="clear"/>
            <w:tcMar>
              <w:left w:w="108" w:type="dxa"/>
            </w:tcMar>
          </w:tcPr>
          <w:p>
            <w:pPr>
              <w:pStyle w:val="Normal"/>
              <w:spacing w:before="120" w:after="120"/>
              <w:rPr>
                <w:lang w:val="es-GT" w:eastAsia="es-ES"/>
              </w:rPr>
            </w:pPr>
            <w:r>
              <w:rPr>
                <w:rFonts w:cs="Palatino Linotype" w:ascii="Palatino Linotype" w:hAnsi="Palatino Linotype"/>
                <w:b/>
                <w:bCs/>
                <w:sz w:val="22"/>
                <w:szCs w:val="22"/>
                <w:lang w:val="es-GT" w:eastAsia="es-ES"/>
              </w:rPr>
              <w:t xml:space="preserve">Lugar de la consultoría: </w:t>
            </w:r>
            <w:r>
              <w:rPr>
                <w:rFonts w:cs="Palatino Linotype" w:ascii="Palatino Linotype" w:hAnsi="Palatino Linotype"/>
                <w:bCs/>
                <w:sz w:val="22"/>
                <w:szCs w:val="22"/>
                <w:lang w:val="es-GT" w:eastAsia="es-ES"/>
              </w:rPr>
              <w:t>Ministerio de Desarrollo Social –MIDES-</w:t>
            </w:r>
          </w:p>
          <w:p>
            <w:pPr>
              <w:pStyle w:val="Normal"/>
              <w:spacing w:before="120" w:after="120"/>
              <w:jc w:val="both"/>
              <w:rPr>
                <w:rFonts w:ascii="Palatino Linotype" w:hAnsi="Palatino Linotype" w:cs="Palatino Linotype"/>
                <w:lang w:val="es-GT" w:eastAsia="es-ES"/>
              </w:rPr>
            </w:pPr>
            <w:r>
              <w:rPr>
                <w:rFonts w:cs="Palatino Linotype" w:ascii="Palatino Linotype" w:hAnsi="Palatino Linotype"/>
                <w:lang w:val="es-GT" w:eastAsia="es-ES"/>
              </w:rPr>
            </w:r>
          </w:p>
        </w:tc>
      </w:tr>
    </w:tbl>
    <w:p>
      <w:pPr>
        <w:pStyle w:val="Normal"/>
        <w:rPr>
          <w:rFonts w:ascii="Palatino Linotype" w:hAnsi="Palatino Linotype" w:cs="Palatino Linotype"/>
          <w:b/>
          <w:b/>
          <w:bCs/>
          <w:sz w:val="22"/>
          <w:szCs w:val="22"/>
          <w:lang w:val="es-GT" w:eastAsia="es-ES"/>
        </w:rPr>
      </w:pPr>
      <w:r>
        <w:rPr>
          <w:rFonts w:cs="Palatino Linotype" w:ascii="Palatino Linotype" w:hAnsi="Palatino Linotype"/>
          <w:b/>
          <w:bCs/>
          <w:sz w:val="22"/>
          <w:szCs w:val="22"/>
          <w:lang w:val="es-GT" w:eastAsia="es-ES"/>
        </w:rPr>
      </w:r>
    </w:p>
    <w:p>
      <w:pPr>
        <w:pStyle w:val="Cuerposinsangria"/>
        <w:rPr>
          <w:rFonts w:ascii="Palatino Linotype" w:hAnsi="Palatino Linotype" w:cs="Palatino Linotype"/>
          <w:lang w:val="es-GT" w:eastAsia="es-ES"/>
        </w:rPr>
      </w:pPr>
      <w:r>
        <w:rPr>
          <w:rFonts w:cs="Palatino Linotype" w:ascii="Palatino Linotype" w:hAnsi="Palatino Linotype"/>
          <w:lang w:val="es-GT" w:eastAsia="es-ES"/>
        </w:rPr>
      </w:r>
    </w:p>
    <w:p>
      <w:pPr>
        <w:pStyle w:val="Cuerposinsangria"/>
        <w:rPr>
          <w:rFonts w:ascii="Palatino Linotype" w:hAnsi="Palatino Linotype" w:cs="Palatino Linotype"/>
          <w:lang w:val="es-GT" w:eastAsia="es-ES"/>
        </w:rPr>
      </w:pPr>
      <w:r>
        <w:rPr>
          <w:rFonts w:cs="Palatino Linotype" w:ascii="Palatino Linotype" w:hAnsi="Palatino Linotype"/>
          <w:lang w:val="es-GT" w:eastAsia="es-ES"/>
        </w:rPr>
      </w:r>
    </w:p>
    <w:p>
      <w:pPr>
        <w:pStyle w:val="Cuerposinsangria"/>
        <w:rPr>
          <w:rFonts w:ascii="Palatino Linotype" w:hAnsi="Palatino Linotype" w:cs="Palatino Linotype"/>
          <w:lang w:val="es-GT" w:eastAsia="es-ES"/>
        </w:rPr>
      </w:pPr>
      <w:r>
        <w:rPr>
          <w:rFonts w:cs="Palatino Linotype" w:ascii="Palatino Linotype" w:hAnsi="Palatino Linotype"/>
          <w:lang w:val="es-GT" w:eastAsia="es-ES"/>
        </w:rPr>
      </w:r>
    </w:p>
    <w:p>
      <w:pPr>
        <w:pStyle w:val="Cuerposinsangria"/>
        <w:rPr>
          <w:rFonts w:ascii="Palatino Linotype" w:hAnsi="Palatino Linotype" w:cs="Palatino Linotype"/>
          <w:lang w:val="es-GT" w:eastAsia="es-ES"/>
        </w:rPr>
      </w:pPr>
      <w:r>
        <w:rPr>
          <w:rFonts w:cs="Palatino Linotype" w:ascii="Palatino Linotype" w:hAnsi="Palatino Linotype"/>
          <w:lang w:val="es-GT" w:eastAsia="es-ES"/>
        </w:rPr>
      </w:r>
    </w:p>
    <w:p>
      <w:pPr>
        <w:pStyle w:val="Cuerposinsangria"/>
        <w:rPr>
          <w:rFonts w:ascii="Palatino Linotype" w:hAnsi="Palatino Linotype" w:cs="Palatino Linotype"/>
          <w:lang w:val="es-GT" w:eastAsia="es-ES"/>
        </w:rPr>
      </w:pPr>
      <w:r>
        <w:rPr>
          <w:rFonts w:cs="Palatino Linotype" w:ascii="Palatino Linotype" w:hAnsi="Palatino Linotype"/>
          <w:lang w:val="es-GT" w:eastAsia="es-ES"/>
        </w:rPr>
      </w:r>
    </w:p>
    <w:p>
      <w:pPr>
        <w:pStyle w:val="Cuerposinsangria"/>
        <w:rPr>
          <w:rFonts w:ascii="Palatino Linotype" w:hAnsi="Palatino Linotype" w:cs="Palatino Linotype"/>
          <w:lang w:val="es-GT" w:eastAsia="es-ES"/>
        </w:rPr>
      </w:pPr>
      <w:r>
        <w:rPr>
          <w:rFonts w:cs="Palatino Linotype" w:ascii="Palatino Linotype" w:hAnsi="Palatino Linotype"/>
          <w:lang w:val="es-GT" w:eastAsia="es-ES"/>
        </w:rPr>
      </w:r>
    </w:p>
    <w:p>
      <w:pPr>
        <w:pStyle w:val="Cuerposinsangria"/>
        <w:rPr>
          <w:rFonts w:ascii="Palatino Linotype" w:hAnsi="Palatino Linotype" w:cs="Palatino Linotype"/>
          <w:lang w:val="es-GT" w:eastAsia="es-ES"/>
        </w:rPr>
      </w:pPr>
      <w:r>
        <w:rPr>
          <w:rFonts w:cs="Palatino Linotype" w:ascii="Palatino Linotype" w:hAnsi="Palatino Linotype"/>
          <w:lang w:val="es-GT" w:eastAsia="es-ES"/>
        </w:rPr>
      </w:r>
    </w:p>
    <w:p>
      <w:pPr>
        <w:pStyle w:val="Cuerposinsangria"/>
        <w:rPr>
          <w:rFonts w:ascii="Palatino Linotype" w:hAnsi="Palatino Linotype" w:cs="Palatino Linotype"/>
          <w:lang w:val="es-GT" w:eastAsia="es-ES"/>
        </w:rPr>
      </w:pPr>
      <w:r>
        <w:rPr>
          <w:rFonts w:cs="Palatino Linotype" w:ascii="Palatino Linotype" w:hAnsi="Palatino Linotype"/>
          <w:lang w:val="es-GT" w:eastAsia="es-ES"/>
        </w:rPr>
      </w:r>
    </w:p>
    <w:p>
      <w:pPr>
        <w:pStyle w:val="Cuerposinsangria"/>
        <w:rPr>
          <w:rFonts w:ascii="Palatino Linotype" w:hAnsi="Palatino Linotype" w:cs="Palatino Linotype"/>
          <w:lang w:val="es-GT" w:eastAsia="es-ES"/>
        </w:rPr>
      </w:pPr>
      <w:r>
        <w:rPr>
          <w:rFonts w:cs="Palatino Linotype" w:ascii="Palatino Linotype" w:hAnsi="Palatino Linotype"/>
          <w:lang w:val="es-GT" w:eastAsia="es-ES"/>
        </w:rPr>
      </w:r>
    </w:p>
    <w:p>
      <w:pPr>
        <w:pStyle w:val="Cuerposinsangria"/>
        <w:rPr>
          <w:rFonts w:ascii="Palatino Linotype" w:hAnsi="Palatino Linotype" w:cs="Palatino Linotype"/>
          <w:lang w:val="es-GT" w:eastAsia="es-ES"/>
        </w:rPr>
      </w:pPr>
      <w:r>
        <w:rPr>
          <w:rFonts w:cs="Palatino Linotype" w:ascii="Palatino Linotype" w:hAnsi="Palatino Linotype"/>
          <w:lang w:val="es-GT" w:eastAsia="es-ES"/>
        </w:rPr>
      </w:r>
    </w:p>
    <w:p>
      <w:pPr>
        <w:pStyle w:val="Cuerposinsangria"/>
        <w:rPr>
          <w:rFonts w:ascii="Palatino Linotype" w:hAnsi="Palatino Linotype" w:cs="Palatino Linotype"/>
          <w:lang w:val="es-GT" w:eastAsia="es-ES"/>
        </w:rPr>
      </w:pPr>
      <w:r>
        <w:rPr>
          <w:rFonts w:cs="Palatino Linotype" w:ascii="Palatino Linotype" w:hAnsi="Palatino Linotype"/>
          <w:lang w:val="es-GT" w:eastAsia="es-ES"/>
        </w:rPr>
      </w:r>
    </w:p>
    <w:p>
      <w:pPr>
        <w:pStyle w:val="Cuerposinsangria"/>
        <w:rPr>
          <w:rFonts w:ascii="Palatino Linotype" w:hAnsi="Palatino Linotype" w:cs="Palatino Linotype"/>
          <w:lang w:val="es-GT" w:eastAsia="es-ES"/>
        </w:rPr>
      </w:pPr>
      <w:r>
        <w:rPr>
          <w:rFonts w:cs="Palatino Linotype" w:ascii="Palatino Linotype" w:hAnsi="Palatino Linotype"/>
          <w:lang w:val="es-GT" w:eastAsia="es-ES"/>
        </w:rPr>
      </w:r>
    </w:p>
    <w:p>
      <w:pPr>
        <w:pStyle w:val="Cuerposinsangria"/>
        <w:rPr>
          <w:rFonts w:ascii="Palatino Linotype" w:hAnsi="Palatino Linotype" w:cs="Palatino Linotype"/>
          <w:lang w:val="es-GT" w:eastAsia="es-ES"/>
        </w:rPr>
      </w:pPr>
      <w:r>
        <w:rPr>
          <w:rFonts w:cs="Palatino Linotype" w:ascii="Palatino Linotype" w:hAnsi="Palatino Linotype"/>
          <w:lang w:val="es-GT" w:eastAsia="es-ES"/>
        </w:rPr>
      </w:r>
    </w:p>
    <w:p>
      <w:pPr>
        <w:pStyle w:val="Cuerposinsangria"/>
        <w:rPr>
          <w:rFonts w:ascii="Palatino Linotype" w:hAnsi="Palatino Linotype" w:cs="Palatino Linotype"/>
          <w:lang w:val="es-GT" w:eastAsia="es-ES"/>
        </w:rPr>
      </w:pPr>
      <w:r>
        <w:rPr>
          <w:rFonts w:cs="Palatino Linotype" w:ascii="Palatino Linotype" w:hAnsi="Palatino Linotype"/>
          <w:lang w:val="es-GT" w:eastAsia="es-ES"/>
        </w:rPr>
      </w:r>
    </w:p>
    <w:p>
      <w:pPr>
        <w:pStyle w:val="Cuerposinsangria"/>
        <w:rPr>
          <w:rFonts w:ascii="Palatino Linotype" w:hAnsi="Palatino Linotype" w:cs="Palatino Linotype"/>
          <w:lang w:val="es-GT" w:eastAsia="es-ES"/>
        </w:rPr>
      </w:pPr>
      <w:r>
        <w:rPr>
          <w:rFonts w:cs="Palatino Linotype" w:ascii="Palatino Linotype" w:hAnsi="Palatino Linotype"/>
          <w:lang w:val="es-GT" w:eastAsia="es-ES"/>
        </w:rPr>
      </w:r>
    </w:p>
    <w:p>
      <w:pPr>
        <w:pStyle w:val="Cuerposinsangria"/>
        <w:numPr>
          <w:ilvl w:val="0"/>
          <w:numId w:val="1"/>
        </w:numPr>
        <w:ind w:hanging="540"/>
        <w:rPr>
          <w:lang w:val="es-GT" w:eastAsia="es-ES"/>
        </w:rPr>
      </w:pPr>
      <w:r>
        <w:rPr>
          <w:rFonts w:cs="Palatino Linotype" w:ascii="Palatino Linotype" w:hAnsi="Palatino Linotype"/>
          <w:b/>
          <w:bCs/>
          <w:lang w:val="es-GT" w:eastAsia="es-ES"/>
        </w:rPr>
        <w:t xml:space="preserve">Objetivo de la consultoría: </w:t>
      </w:r>
    </w:p>
    <w:p>
      <w:pPr>
        <w:pStyle w:val="Normal"/>
        <w:ind w:left="180" w:hanging="0"/>
        <w:jc w:val="both"/>
        <w:rPr>
          <w:rFonts w:ascii="Palatino Linotype" w:hAnsi="Palatino Linotype" w:cs="Palatino Linotype"/>
          <w:sz w:val="22"/>
          <w:szCs w:val="22"/>
          <w:lang w:val="es-GT" w:eastAsia="es-ES"/>
        </w:rPr>
      </w:pPr>
      <w:r>
        <w:rPr>
          <w:rFonts w:cs="Palatino Linotype" w:ascii="Palatino Linotype" w:hAnsi="Palatino Linotype"/>
          <w:sz w:val="22"/>
          <w:szCs w:val="22"/>
          <w:lang w:val="es-GT" w:eastAsia="es-ES"/>
        </w:rPr>
      </w:r>
    </w:p>
    <w:p>
      <w:pPr>
        <w:pStyle w:val="Cuerposinsangria"/>
        <w:ind w:left="360" w:hanging="0"/>
        <w:rPr>
          <w:lang w:val="es-GT" w:eastAsia="es-ES"/>
        </w:rPr>
      </w:pPr>
      <w:r>
        <w:rPr>
          <w:rFonts w:cs="Palatino Linotype" w:ascii="Palatino Linotype" w:hAnsi="Palatino Linotype"/>
          <w:lang w:val="es-GT" w:eastAsia="es-ES"/>
        </w:rPr>
        <w:t>Rediseñar, desarrollar e implementar los procedimientos con apoyo de la plataforma tecnológica y el Sistema Nacional de Informático Social a partir del trabajo realizado en el Registro Único de Usuarios –RUU- proporcionando los procedimientos para la inclusión, exclusión e información de los usuarios y sus familias de los Programas Sociales, para toma de decisiones.</w:t>
      </w:r>
    </w:p>
    <w:p>
      <w:pPr>
        <w:pStyle w:val="Cuerposinsangria"/>
        <w:ind w:left="360" w:hanging="540"/>
        <w:rPr>
          <w:rFonts w:ascii="Palatino Linotype" w:hAnsi="Palatino Linotype" w:cs="Palatino Linotype"/>
          <w:lang w:val="es-GT" w:eastAsia="es-ES"/>
        </w:rPr>
      </w:pPr>
      <w:r>
        <w:rPr>
          <w:rFonts w:cs="Palatino Linotype" w:ascii="Palatino Linotype" w:hAnsi="Palatino Linotype"/>
          <w:lang w:val="es-GT" w:eastAsia="es-ES"/>
        </w:rPr>
      </w:r>
    </w:p>
    <w:p>
      <w:pPr>
        <w:pStyle w:val="Cuerposinsangria"/>
        <w:numPr>
          <w:ilvl w:val="0"/>
          <w:numId w:val="1"/>
        </w:numPr>
        <w:ind w:hanging="540"/>
        <w:rPr>
          <w:lang w:val="es-GT" w:eastAsia="es-ES"/>
        </w:rPr>
      </w:pPr>
      <w:r>
        <w:rPr>
          <w:rFonts w:cs="Palatino Linotype" w:ascii="Palatino Linotype" w:hAnsi="Palatino Linotype"/>
          <w:b/>
          <w:bCs/>
          <w:lang w:val="es-GT" w:eastAsia="es-ES"/>
        </w:rPr>
        <w:t>Objetivos específicos:</w:t>
      </w:r>
    </w:p>
    <w:p>
      <w:pPr>
        <w:pStyle w:val="Cuerposinsangria"/>
        <w:ind w:left="360" w:hanging="0"/>
        <w:rPr>
          <w:rFonts w:ascii="Palatino Linotype" w:hAnsi="Palatino Linotype" w:cs="Palatino Linotype"/>
          <w:b/>
          <w:b/>
          <w:bCs/>
          <w:lang w:val="es-GT" w:eastAsia="es-ES"/>
        </w:rPr>
      </w:pPr>
      <w:r>
        <w:rPr>
          <w:rFonts w:cs="Palatino Linotype" w:ascii="Palatino Linotype" w:hAnsi="Palatino Linotype"/>
          <w:b/>
          <w:bCs/>
          <w:lang w:val="es-GT" w:eastAsia="es-ES"/>
        </w:rPr>
      </w:r>
    </w:p>
    <w:p>
      <w:pPr>
        <w:pStyle w:val="Normal"/>
        <w:numPr>
          <w:ilvl w:val="1"/>
          <w:numId w:val="2"/>
        </w:numPr>
        <w:spacing w:lineRule="auto" w:line="276" w:before="0" w:after="200"/>
        <w:jc w:val="both"/>
        <w:rPr>
          <w:lang w:val="es-GT" w:eastAsia="es-ES"/>
        </w:rPr>
      </w:pPr>
      <w:r>
        <w:rPr>
          <w:lang w:val="es-GT" w:eastAsia="es-ES"/>
        </w:rPr>
        <w:t>El Ministerio de Desarrollo Social, cuent</w:t>
      </w:r>
      <w:r>
        <w:rPr>
          <w:lang w:val="es-GT" w:eastAsia="es-ES"/>
        </w:rPr>
        <w:t>e</w:t>
      </w:r>
      <w:r>
        <w:rPr>
          <w:lang w:val="es-GT" w:eastAsia="es-ES"/>
        </w:rPr>
        <w:t xml:space="preserve"> con un documento con análisis  y el diseño del funcionamiento del </w:t>
      </w:r>
      <w:r>
        <w:rPr>
          <w:lang w:val="es-GT" w:eastAsia="es-ES"/>
        </w:rPr>
        <w:t>Registro Único de Usuarios -</w:t>
      </w:r>
      <w:r>
        <w:rPr>
          <w:lang w:val="es-GT" w:eastAsia="es-ES"/>
        </w:rPr>
        <w:t>RUU-, con sus fortalezas y áreas de oportunidad, con los diseños de reportes socializables, así como con manuales de procedimientos, que le permitan la toma de decisiones.</w:t>
      </w:r>
    </w:p>
    <w:p>
      <w:pPr>
        <w:pStyle w:val="Normal"/>
        <w:numPr>
          <w:ilvl w:val="1"/>
          <w:numId w:val="2"/>
        </w:numPr>
        <w:spacing w:lineRule="auto" w:line="276" w:before="0" w:after="200"/>
        <w:jc w:val="both"/>
        <w:rPr>
          <w:lang w:val="es-GT" w:eastAsia="es-ES"/>
        </w:rPr>
      </w:pPr>
      <w:r>
        <w:rPr>
          <w:lang w:val="es-GT" w:eastAsia="es-ES"/>
        </w:rPr>
        <w:t>El Ministerio de Desarrollo Social, cuent</w:t>
      </w:r>
      <w:r>
        <w:rPr>
          <w:lang w:val="es-GT" w:eastAsia="es-ES"/>
        </w:rPr>
        <w:t>e</w:t>
      </w:r>
      <w:r>
        <w:rPr>
          <w:lang w:val="es-GT" w:eastAsia="es-ES"/>
        </w:rPr>
        <w:t xml:space="preserve"> con un documento con análisis  y el diseño del funcionamiento del </w:t>
      </w:r>
      <w:r>
        <w:rPr>
          <w:lang w:val="es-GT" w:eastAsia="es-ES"/>
        </w:rPr>
        <w:t>Programa de Bolsa</w:t>
      </w:r>
      <w:r>
        <w:rPr>
          <w:lang w:val="es-GT" w:eastAsia="es-ES"/>
        </w:rPr>
        <w:t>, con sus fortalezas y áreas de oportunidad, con los diseños de reportes socializables, así como con manuales de procedimientos, que le permitan la toma de decisiones.</w:t>
      </w:r>
    </w:p>
    <w:p>
      <w:pPr>
        <w:pStyle w:val="Normal"/>
        <w:numPr>
          <w:ilvl w:val="1"/>
          <w:numId w:val="2"/>
        </w:numPr>
        <w:spacing w:lineRule="auto" w:line="276" w:before="0" w:after="200"/>
        <w:jc w:val="both"/>
        <w:rPr>
          <w:lang w:val="es-GT" w:eastAsia="es-ES"/>
        </w:rPr>
      </w:pPr>
      <w:r>
        <w:rPr>
          <w:lang w:val="es-GT" w:eastAsia="es-ES"/>
        </w:rPr>
        <w:t xml:space="preserve">Se </w:t>
      </w:r>
      <w:r>
        <w:rPr>
          <w:lang w:val="es-GT" w:eastAsia="es-ES"/>
        </w:rPr>
        <w:t xml:space="preserve">obtenga un </w:t>
      </w:r>
      <w:r>
        <w:rPr>
          <w:lang w:val="es-GT" w:eastAsia="es-ES"/>
        </w:rPr>
        <w:t>fortaleci</w:t>
      </w:r>
      <w:r>
        <w:rPr>
          <w:lang w:val="es-GT" w:eastAsia="es-ES"/>
        </w:rPr>
        <w:t>miento</w:t>
      </w:r>
      <w:r>
        <w:rPr>
          <w:lang w:val="es-GT" w:eastAsia="es-ES"/>
        </w:rPr>
        <w:t xml:space="preserve"> al departamento jurídico en temas técnicos relacionados con el RUU </w:t>
      </w:r>
      <w:r>
        <w:rPr>
          <w:lang w:val="es-GT" w:eastAsia="es-ES"/>
        </w:rPr>
        <w:t>y programa de Bolsa,</w:t>
      </w:r>
      <w:r>
        <w:rPr>
          <w:lang w:val="es-GT" w:eastAsia="es-ES"/>
        </w:rPr>
        <w:t xml:space="preserve"> así como la elaboración de la documentación necesaria.</w:t>
      </w:r>
    </w:p>
    <w:p>
      <w:pPr>
        <w:pStyle w:val="Heading1"/>
        <w:numPr>
          <w:ilvl w:val="0"/>
          <w:numId w:val="1"/>
        </w:numPr>
        <w:ind w:hanging="540"/>
        <w:rPr>
          <w:lang w:val="es-GT" w:eastAsia="es-ES"/>
        </w:rPr>
      </w:pPr>
      <w:r>
        <w:rPr>
          <w:rFonts w:cs="Palatino Linotype" w:ascii="Palatino Linotype" w:hAnsi="Palatino Linotype"/>
          <w:sz w:val="22"/>
          <w:szCs w:val="22"/>
          <w:lang w:val="es-GT" w:eastAsia="es-ES"/>
        </w:rPr>
        <w:t>Actividades a desarrollar por el/la consultor/a:</w:t>
      </w:r>
    </w:p>
    <w:p>
      <w:pPr>
        <w:pStyle w:val="Normal"/>
        <w:rPr>
          <w:lang w:val="es-GT" w:eastAsia="es-ES"/>
        </w:rPr>
      </w:pPr>
      <w:r>
        <w:rPr>
          <w:lang w:val="es-GT" w:eastAsia="es-ES"/>
        </w:rPr>
      </w:r>
    </w:p>
    <w:p>
      <w:pPr>
        <w:pStyle w:val="Normal"/>
        <w:numPr>
          <w:ilvl w:val="1"/>
          <w:numId w:val="3"/>
        </w:numPr>
        <w:spacing w:lineRule="auto" w:line="276" w:before="0" w:after="200"/>
        <w:jc w:val="both"/>
        <w:rPr>
          <w:lang w:val="es-GT" w:eastAsia="es-ES"/>
        </w:rPr>
      </w:pPr>
      <w:r>
        <w:rPr>
          <w:rFonts w:cs="Palatino Linotype" w:ascii="Palatino Linotype" w:hAnsi="Palatino Linotype"/>
          <w:sz w:val="22"/>
          <w:szCs w:val="22"/>
          <w:lang w:val="es-GT" w:eastAsia="es-ES"/>
        </w:rPr>
        <w:t xml:space="preserve">Análisis  del RUU </w:t>
      </w:r>
      <w:r>
        <w:rPr>
          <w:rFonts w:cs="Palatino Linotype" w:ascii="Palatino Linotype" w:hAnsi="Palatino Linotype"/>
          <w:sz w:val="22"/>
          <w:szCs w:val="22"/>
          <w:lang w:val="es-GT" w:eastAsia="es-ES"/>
        </w:rPr>
        <w:t>y Programa de Bolsa</w:t>
      </w:r>
      <w:r>
        <w:rPr>
          <w:rFonts w:cs="Palatino Linotype" w:ascii="Palatino Linotype" w:hAnsi="Palatino Linotype"/>
          <w:sz w:val="22"/>
          <w:szCs w:val="22"/>
          <w:lang w:val="es-GT" w:eastAsia="es-ES"/>
        </w:rPr>
        <w:t>.</w:t>
      </w:r>
    </w:p>
    <w:p>
      <w:pPr>
        <w:pStyle w:val="Normal"/>
        <w:spacing w:lineRule="auto" w:line="276" w:before="0" w:after="200"/>
        <w:ind w:left="792" w:hanging="0"/>
        <w:jc w:val="both"/>
        <w:rPr>
          <w:lang w:val="es-GT" w:eastAsia="es-ES"/>
        </w:rPr>
      </w:pPr>
      <w:r>
        <w:rPr>
          <w:rFonts w:cs="Palatino Linotype" w:ascii="Palatino Linotype" w:hAnsi="Palatino Linotype"/>
          <w:sz w:val="22"/>
          <w:szCs w:val="22"/>
          <w:lang w:val="es-GT" w:eastAsia="es-ES"/>
        </w:rPr>
        <w:t>A partir de l</w:t>
      </w:r>
      <w:r>
        <w:rPr>
          <w:rFonts w:cs="Palatino Linotype" w:ascii="Palatino Linotype" w:hAnsi="Palatino Linotype"/>
          <w:sz w:val="22"/>
          <w:szCs w:val="22"/>
          <w:lang w:val="es-GT" w:eastAsia="es-ES"/>
        </w:rPr>
        <w:t>os</w:t>
      </w:r>
      <w:r>
        <w:rPr>
          <w:rFonts w:cs="Palatino Linotype" w:ascii="Palatino Linotype" w:hAnsi="Palatino Linotype"/>
          <w:sz w:val="22"/>
          <w:szCs w:val="22"/>
          <w:lang w:val="es-GT" w:eastAsia="es-ES"/>
        </w:rPr>
        <w:t xml:space="preserve"> Sistema de Información del Registro Único de </w:t>
      </w:r>
      <w:r>
        <w:rPr>
          <w:rFonts w:cs="Palatino Linotype" w:ascii="Palatino Linotype" w:hAnsi="Palatino Linotype"/>
          <w:sz w:val="22"/>
          <w:szCs w:val="22"/>
          <w:lang w:val="es-GT" w:eastAsia="es-ES"/>
        </w:rPr>
        <w:t>Usuarios y del programa de Bolsa,</w:t>
      </w:r>
      <w:r>
        <w:rPr>
          <w:rFonts w:cs="Palatino Linotype" w:ascii="Palatino Linotype" w:hAnsi="Palatino Linotype"/>
          <w:sz w:val="22"/>
          <w:szCs w:val="22"/>
          <w:lang w:val="es-GT" w:eastAsia="es-ES"/>
        </w:rPr>
        <w:t xml:space="preserve"> realizar un análisis de la estructura de la información que se maneja y el crecimiento de la misma a fin de que se pueda manejar la información del beneficiario y del núcleo familiar, </w:t>
      </w:r>
      <w:r>
        <w:rPr>
          <w:rFonts w:cs="Palatino Linotype" w:ascii="Palatino Linotype" w:hAnsi="Palatino Linotype"/>
          <w:sz w:val="22"/>
          <w:szCs w:val="22"/>
          <w:lang w:val="es-GT" w:eastAsia="es-ES"/>
        </w:rPr>
        <w:t>con el objetivo</w:t>
      </w:r>
      <w:r>
        <w:rPr>
          <w:rFonts w:cs="Palatino Linotype" w:ascii="Palatino Linotype" w:hAnsi="Palatino Linotype"/>
          <w:sz w:val="22"/>
          <w:szCs w:val="22"/>
          <w:lang w:val="es-GT" w:eastAsia="es-ES"/>
        </w:rPr>
        <w:t xml:space="preserve"> de que proporcione información para la toma de decisiones </w:t>
      </w:r>
      <w:r>
        <w:rPr>
          <w:rFonts w:cs="Palatino Linotype" w:ascii="Palatino Linotype" w:hAnsi="Palatino Linotype"/>
          <w:sz w:val="22"/>
          <w:szCs w:val="22"/>
          <w:lang w:val="es-GT" w:eastAsia="es-ES"/>
        </w:rPr>
        <w:t>en el Ministerio de Desarrollo Social</w:t>
      </w:r>
      <w:r>
        <w:rPr>
          <w:rFonts w:cs="Palatino Linotype" w:ascii="Palatino Linotype" w:hAnsi="Palatino Linotype"/>
          <w:sz w:val="22"/>
          <w:szCs w:val="22"/>
          <w:lang w:val="es-GT" w:eastAsia="es-ES"/>
        </w:rPr>
        <w:t xml:space="preserve">. </w:t>
      </w:r>
    </w:p>
    <w:p>
      <w:pPr>
        <w:pStyle w:val="Normal"/>
        <w:spacing w:lineRule="auto" w:line="276" w:before="0" w:after="200"/>
        <w:ind w:left="792" w:hanging="0"/>
        <w:jc w:val="both"/>
        <w:rPr>
          <w:lang w:val="es-GT" w:eastAsia="es-ES"/>
        </w:rPr>
      </w:pPr>
      <w:r>
        <w:rPr>
          <w:rFonts w:cs="Palatino Linotype" w:ascii="Palatino Linotype" w:hAnsi="Palatino Linotype"/>
          <w:sz w:val="22"/>
          <w:szCs w:val="22"/>
          <w:lang w:val="es-GT" w:eastAsia="es-ES"/>
        </w:rPr>
        <w:t>En el caso del RUU, e</w:t>
      </w:r>
      <w:r>
        <w:rPr>
          <w:rFonts w:cs="Palatino Linotype" w:ascii="Palatino Linotype" w:hAnsi="Palatino Linotype"/>
          <w:sz w:val="22"/>
          <w:szCs w:val="22"/>
          <w:lang w:val="es-GT" w:eastAsia="es-ES"/>
        </w:rPr>
        <w:t>l análisis debe contemplar las funciones que estará realizando el sistema y cómo funcionará frente a acontecimientos externos, en este sentido contar con la información al día de los programas sociales, teniendo para ello una comunicación constante y transparente con los mismos; es importante indicar que se deberá tomar en cuenta que la información procede de diversas fuentes las cuales no están estandarizadas unas de otras.</w:t>
      </w:r>
    </w:p>
    <w:p>
      <w:pPr>
        <w:pStyle w:val="Normal"/>
        <w:spacing w:lineRule="auto" w:line="276" w:before="0" w:after="200"/>
        <w:ind w:left="792" w:hanging="0"/>
        <w:jc w:val="both"/>
        <w:rPr>
          <w:lang w:val="es-GT" w:eastAsia="es-ES"/>
        </w:rPr>
      </w:pPr>
      <w:r>
        <w:rPr>
          <w:rFonts w:cs="Palatino Linotype" w:ascii="Palatino Linotype" w:hAnsi="Palatino Linotype"/>
          <w:sz w:val="22"/>
          <w:szCs w:val="22"/>
          <w:lang w:val="es-GT" w:eastAsia="es-ES"/>
        </w:rPr>
        <w:t>Deben plantearse una serie de salidas (nivel gráfico y detallado) para el análisis a diferentes niveles:</w:t>
      </w:r>
    </w:p>
    <w:p>
      <w:pPr>
        <w:pStyle w:val="ListParagraph"/>
        <w:numPr>
          <w:ilvl w:val="0"/>
          <w:numId w:val="6"/>
        </w:numPr>
        <w:spacing w:lineRule="auto" w:line="276"/>
        <w:jc w:val="both"/>
        <w:rPr>
          <w:lang w:val="es-GT" w:eastAsia="es-ES"/>
        </w:rPr>
      </w:pPr>
      <w:r>
        <w:rPr>
          <w:rFonts w:cs="Palatino Linotype" w:ascii="Palatino Linotype" w:hAnsi="Palatino Linotype"/>
          <w:sz w:val="22"/>
          <w:szCs w:val="22"/>
          <w:lang w:val="es-GT" w:eastAsia="es-ES"/>
        </w:rPr>
        <w:t>Programas Sociales para determinar si la información está de acuerdo a lo ingresado en el sistema.</w:t>
      </w:r>
    </w:p>
    <w:p>
      <w:pPr>
        <w:pStyle w:val="ListParagraph"/>
        <w:numPr>
          <w:ilvl w:val="0"/>
          <w:numId w:val="6"/>
        </w:numPr>
        <w:spacing w:lineRule="auto" w:line="276"/>
        <w:jc w:val="both"/>
        <w:rPr>
          <w:lang w:val="es-GT" w:eastAsia="es-ES"/>
        </w:rPr>
      </w:pPr>
      <w:r>
        <w:rPr>
          <w:rFonts w:cs="Palatino Linotype" w:ascii="Palatino Linotype" w:hAnsi="Palatino Linotype"/>
          <w:sz w:val="22"/>
          <w:szCs w:val="22"/>
          <w:lang w:val="es-GT" w:eastAsia="es-ES"/>
        </w:rPr>
        <w:t>Analistas para la elaboración de cuadros y presentaciones.</w:t>
      </w:r>
    </w:p>
    <w:p>
      <w:pPr>
        <w:pStyle w:val="ListParagraph"/>
        <w:numPr>
          <w:ilvl w:val="0"/>
          <w:numId w:val="6"/>
        </w:numPr>
        <w:spacing w:lineRule="auto" w:line="276" w:before="0" w:after="240"/>
        <w:jc w:val="both"/>
        <w:rPr>
          <w:lang w:val="es-GT" w:eastAsia="es-ES"/>
        </w:rPr>
      </w:pPr>
      <w:r>
        <w:rPr>
          <w:rFonts w:cs="Palatino Linotype" w:ascii="Palatino Linotype" w:hAnsi="Palatino Linotype"/>
          <w:sz w:val="22"/>
          <w:szCs w:val="22"/>
          <w:lang w:val="es-GT" w:eastAsia="es-ES"/>
        </w:rPr>
        <w:t>Gerencial, para la toma de decisiones.</w:t>
      </w:r>
    </w:p>
    <w:p>
      <w:pPr>
        <w:pStyle w:val="Normal"/>
        <w:spacing w:lineRule="auto" w:line="276" w:before="0" w:after="200"/>
        <w:ind w:left="792" w:hanging="0"/>
        <w:jc w:val="both"/>
        <w:rPr>
          <w:lang w:val="es-GT" w:eastAsia="es-ES"/>
        </w:rPr>
      </w:pPr>
      <w:r>
        <w:rPr>
          <w:rFonts w:cs="Palatino Linotype" w:ascii="Palatino Linotype" w:hAnsi="Palatino Linotype"/>
          <w:sz w:val="22"/>
          <w:szCs w:val="22"/>
          <w:lang w:val="es-GT" w:eastAsia="es-ES"/>
        </w:rPr>
        <w:t xml:space="preserve">El RUU como parte del </w:t>
      </w:r>
      <w:r>
        <w:rPr>
          <w:rFonts w:cs="Palatino Linotype" w:ascii="Palatino Linotype" w:hAnsi="Palatino Linotype"/>
          <w:sz w:val="22"/>
          <w:szCs w:val="22"/>
          <w:lang w:val="es-GT" w:eastAsia="es-ES"/>
        </w:rPr>
        <w:t>Sistema Nacional de Información Social -</w:t>
      </w:r>
      <w:r>
        <w:rPr>
          <w:rFonts w:cs="Palatino Linotype" w:ascii="Palatino Linotype" w:hAnsi="Palatino Linotype"/>
          <w:sz w:val="22"/>
          <w:szCs w:val="22"/>
          <w:lang w:val="es-GT" w:eastAsia="es-ES"/>
        </w:rPr>
        <w:t>SNIS- debe funcionar como un instrumento técnico y también como un servicio de información, la selección de indicadores, definiciones y métodos estadísticos. Debe indicarse en cualquier momento el marco en el que se encuentra la información a fin de evitar contradicciones con otras fuentes oficiales.</w:t>
      </w:r>
    </w:p>
    <w:p>
      <w:pPr>
        <w:pStyle w:val="Normal"/>
        <w:numPr>
          <w:ilvl w:val="1"/>
          <w:numId w:val="3"/>
        </w:numPr>
        <w:spacing w:lineRule="auto" w:line="276" w:before="0" w:after="200"/>
        <w:jc w:val="both"/>
        <w:rPr>
          <w:lang w:val="es-GT" w:eastAsia="es-ES"/>
        </w:rPr>
      </w:pPr>
      <w:r>
        <w:rPr>
          <w:rFonts w:cs="Palatino Linotype" w:ascii="Palatino Linotype" w:hAnsi="Palatino Linotype"/>
          <w:sz w:val="22"/>
          <w:szCs w:val="22"/>
          <w:lang w:val="es-GT" w:eastAsia="es-ES"/>
        </w:rPr>
        <w:t>Comunicación con instituciones externas para validación de usuarios.</w:t>
      </w:r>
    </w:p>
    <w:p>
      <w:pPr>
        <w:pStyle w:val="ListParagraph"/>
        <w:numPr>
          <w:ilvl w:val="0"/>
          <w:numId w:val="5"/>
        </w:numPr>
        <w:spacing w:lineRule="auto" w:line="276" w:before="0" w:after="200"/>
        <w:ind w:left="1276" w:hanging="425"/>
        <w:jc w:val="both"/>
        <w:rPr>
          <w:lang w:val="es-GT" w:eastAsia="es-ES"/>
        </w:rPr>
      </w:pPr>
      <w:r>
        <w:rPr>
          <w:rFonts w:cs="Palatino Linotype" w:ascii="Palatino Linotype" w:hAnsi="Palatino Linotype"/>
          <w:sz w:val="22"/>
          <w:szCs w:val="22"/>
          <w:lang w:val="es-GT" w:eastAsia="es-ES"/>
        </w:rPr>
        <w:t xml:space="preserve">Asesorar al departamento jurídico en la elaboración de la documentación para el entendimiento con instituciones externas como </w:t>
      </w:r>
      <w:r>
        <w:rPr>
          <w:rFonts w:cs="Palatino Linotype" w:ascii="Palatino Linotype" w:hAnsi="Palatino Linotype"/>
          <w:sz w:val="22"/>
          <w:szCs w:val="22"/>
          <w:lang w:val="es-GT" w:eastAsia="es-ES"/>
        </w:rPr>
        <w:t>Registro Único de las Personas -</w:t>
      </w:r>
      <w:r>
        <w:rPr>
          <w:rFonts w:cs="Palatino Linotype" w:ascii="Palatino Linotype" w:hAnsi="Palatino Linotype"/>
          <w:sz w:val="22"/>
          <w:szCs w:val="22"/>
          <w:lang w:val="es-GT" w:eastAsia="es-ES"/>
        </w:rPr>
        <w:t xml:space="preserve">RENAP-, </w:t>
      </w:r>
      <w:r>
        <w:rPr>
          <w:rFonts w:cs="Palatino Linotype" w:ascii="Palatino Linotype" w:hAnsi="Palatino Linotype"/>
          <w:sz w:val="22"/>
          <w:szCs w:val="22"/>
          <w:lang w:val="es-GT" w:eastAsia="es-ES"/>
        </w:rPr>
        <w:t>Instituto Guatemalteco de Seguridad Social -</w:t>
      </w:r>
      <w:r>
        <w:rPr>
          <w:rFonts w:cs="Palatino Linotype" w:ascii="Palatino Linotype" w:hAnsi="Palatino Linotype"/>
          <w:sz w:val="22"/>
          <w:szCs w:val="22"/>
          <w:lang w:val="es-GT" w:eastAsia="es-ES"/>
        </w:rPr>
        <w:t xml:space="preserve">IGSS-, </w:t>
      </w:r>
      <w:r>
        <w:rPr>
          <w:rFonts w:cs="Palatino Linotype" w:ascii="Palatino Linotype" w:hAnsi="Palatino Linotype"/>
          <w:sz w:val="22"/>
          <w:szCs w:val="22"/>
          <w:lang w:val="es-GT" w:eastAsia="es-ES"/>
        </w:rPr>
        <w:t>Dirección de Catastro y Avalùos de Bienes Inmuebles -</w:t>
      </w:r>
      <w:r>
        <w:rPr>
          <w:rFonts w:cs="Palatino Linotype" w:ascii="Palatino Linotype" w:hAnsi="Palatino Linotype"/>
          <w:sz w:val="22"/>
          <w:szCs w:val="22"/>
          <w:lang w:val="es-GT" w:eastAsia="es-ES"/>
        </w:rPr>
        <w:t>DICA</w:t>
      </w:r>
      <w:r>
        <w:rPr>
          <w:rFonts w:cs="Palatino Linotype" w:ascii="Palatino Linotype" w:hAnsi="Palatino Linotype"/>
          <w:sz w:val="22"/>
          <w:szCs w:val="22"/>
          <w:lang w:val="es-GT" w:eastAsia="es-ES"/>
        </w:rPr>
        <w:t>B</w:t>
      </w:r>
      <w:r>
        <w:rPr>
          <w:rFonts w:cs="Palatino Linotype" w:ascii="Palatino Linotype" w:hAnsi="Palatino Linotype"/>
          <w:sz w:val="22"/>
          <w:szCs w:val="22"/>
          <w:lang w:val="es-GT" w:eastAsia="es-ES"/>
        </w:rPr>
        <w:t xml:space="preserve">I-  y </w:t>
      </w:r>
      <w:r>
        <w:rPr>
          <w:rFonts w:cs="Palatino Linotype" w:ascii="Palatino Linotype" w:hAnsi="Palatino Linotype"/>
          <w:sz w:val="22"/>
          <w:szCs w:val="22"/>
          <w:lang w:val="es-GT" w:eastAsia="es-ES"/>
        </w:rPr>
        <w:t>Superintendencia de Administración Tributaria -</w:t>
      </w:r>
      <w:r>
        <w:rPr>
          <w:rFonts w:cs="Palatino Linotype" w:ascii="Palatino Linotype" w:hAnsi="Palatino Linotype"/>
          <w:sz w:val="22"/>
          <w:szCs w:val="22"/>
          <w:lang w:val="es-GT" w:eastAsia="es-ES"/>
        </w:rPr>
        <w:t>SAT-.</w:t>
      </w:r>
    </w:p>
    <w:p>
      <w:pPr>
        <w:pStyle w:val="ListParagraph"/>
        <w:numPr>
          <w:ilvl w:val="0"/>
          <w:numId w:val="5"/>
        </w:numPr>
        <w:spacing w:lineRule="auto" w:line="276" w:before="0" w:after="200"/>
        <w:ind w:left="1276" w:hanging="425"/>
        <w:jc w:val="both"/>
        <w:rPr>
          <w:lang w:val="es-GT" w:eastAsia="es-ES"/>
        </w:rPr>
      </w:pPr>
      <w:r>
        <w:rPr>
          <w:rFonts w:cs="Palatino Linotype" w:ascii="Palatino Linotype" w:hAnsi="Palatino Linotype"/>
          <w:sz w:val="22"/>
          <w:szCs w:val="22"/>
          <w:lang w:val="es-GT" w:eastAsia="es-ES"/>
        </w:rPr>
        <w:t>Revisar los requerimientos técnicos del departamento de informático y convalidarlos con las peticiones a las instituciones.</w:t>
      </w:r>
    </w:p>
    <w:p>
      <w:pPr>
        <w:pStyle w:val="ListParagraph"/>
        <w:numPr>
          <w:ilvl w:val="0"/>
          <w:numId w:val="5"/>
        </w:numPr>
        <w:spacing w:lineRule="auto" w:line="276" w:before="0" w:after="200"/>
        <w:ind w:left="1276" w:hanging="425"/>
        <w:jc w:val="both"/>
        <w:rPr>
          <w:lang w:val="es-GT" w:eastAsia="es-ES"/>
        </w:rPr>
      </w:pPr>
      <w:r>
        <w:rPr>
          <w:rFonts w:cs="Palatino Linotype" w:ascii="Palatino Linotype" w:hAnsi="Palatino Linotype"/>
          <w:sz w:val="22"/>
          <w:szCs w:val="22"/>
          <w:lang w:val="es-GT" w:eastAsia="es-ES"/>
        </w:rPr>
        <w:t>Coordinar el flujo de datos entre las instituciones y el departamento de informática</w:t>
      </w:r>
    </w:p>
    <w:p>
      <w:pPr>
        <w:pStyle w:val="ListParagraph"/>
        <w:numPr>
          <w:ilvl w:val="0"/>
          <w:numId w:val="5"/>
        </w:numPr>
        <w:spacing w:lineRule="auto" w:line="276" w:before="0" w:after="200"/>
        <w:ind w:left="1276" w:hanging="425"/>
        <w:jc w:val="both"/>
        <w:rPr>
          <w:lang w:val="es-GT" w:eastAsia="es-ES"/>
        </w:rPr>
      </w:pPr>
      <w:r>
        <w:rPr>
          <w:rFonts w:cs="Palatino Linotype" w:ascii="Palatino Linotype" w:hAnsi="Palatino Linotype"/>
          <w:sz w:val="22"/>
          <w:szCs w:val="22"/>
          <w:lang w:val="es-GT" w:eastAsia="es-ES"/>
        </w:rPr>
        <w:t>Revisión de la documentación y manuales de capacitación para las comunicaciones entre las instituciones y el departamento de informática.</w:t>
      </w:r>
    </w:p>
    <w:p>
      <w:pPr>
        <w:pStyle w:val="Normal"/>
        <w:numPr>
          <w:ilvl w:val="1"/>
          <w:numId w:val="3"/>
        </w:numPr>
        <w:spacing w:lineRule="auto" w:line="276" w:before="0" w:after="200"/>
        <w:jc w:val="both"/>
        <w:rPr>
          <w:lang w:val="es-GT" w:eastAsia="es-ES"/>
        </w:rPr>
      </w:pPr>
      <w:r>
        <w:rPr>
          <w:rFonts w:cs="Palatino Linotype" w:ascii="Palatino Linotype" w:hAnsi="Palatino Linotype"/>
          <w:sz w:val="22"/>
          <w:szCs w:val="22"/>
          <w:lang w:val="es-GT" w:eastAsia="es-ES"/>
        </w:rPr>
        <w:t>Diagnóstico del estado</w:t>
      </w:r>
      <w:r>
        <w:rPr>
          <w:rFonts w:cs="Palatino Linotype" w:ascii="Palatino Linotype" w:hAnsi="Palatino Linotype"/>
          <w:sz w:val="22"/>
          <w:szCs w:val="22"/>
          <w:lang w:val="es-GT" w:eastAsia="es-ES"/>
        </w:rPr>
        <w:t xml:space="preserve"> del RUU </w:t>
      </w:r>
      <w:r>
        <w:rPr>
          <w:rFonts w:cs="Palatino Linotype" w:ascii="Palatino Linotype" w:hAnsi="Palatino Linotype"/>
          <w:sz w:val="22"/>
          <w:szCs w:val="22"/>
          <w:lang w:val="es-GT" w:eastAsia="es-ES"/>
        </w:rPr>
        <w:t>y programa de Bolsa</w:t>
      </w:r>
      <w:r>
        <w:rPr>
          <w:rFonts w:cs="Palatino Linotype" w:ascii="Palatino Linotype" w:hAnsi="Palatino Linotype"/>
          <w:sz w:val="22"/>
          <w:szCs w:val="22"/>
          <w:lang w:val="es-GT" w:eastAsia="es-ES"/>
        </w:rPr>
        <w:t>.</w:t>
      </w:r>
    </w:p>
    <w:p>
      <w:pPr>
        <w:pStyle w:val="ListParagraph"/>
        <w:numPr>
          <w:ilvl w:val="0"/>
          <w:numId w:val="5"/>
        </w:numPr>
        <w:spacing w:lineRule="auto" w:line="276" w:before="0" w:after="200"/>
        <w:ind w:left="1276" w:hanging="425"/>
        <w:jc w:val="both"/>
        <w:rPr>
          <w:lang w:val="es-GT" w:eastAsia="es-ES"/>
        </w:rPr>
      </w:pPr>
      <w:r>
        <w:rPr>
          <w:rFonts w:cs="Palatino Linotype" w:ascii="Palatino Linotype" w:hAnsi="Palatino Linotype"/>
          <w:sz w:val="22"/>
          <w:szCs w:val="22"/>
          <w:lang w:val="es-GT" w:eastAsia="es-ES"/>
        </w:rPr>
        <w:t xml:space="preserve">Revisar exhaustivamente el funcionamiento del RUU </w:t>
      </w:r>
      <w:r>
        <w:rPr>
          <w:rFonts w:cs="Palatino Linotype" w:ascii="Palatino Linotype" w:hAnsi="Palatino Linotype"/>
          <w:sz w:val="22"/>
          <w:szCs w:val="22"/>
          <w:lang w:val="es-GT" w:eastAsia="es-ES"/>
        </w:rPr>
        <w:t>y programa de Bolsa</w:t>
      </w:r>
      <w:r>
        <w:rPr>
          <w:rFonts w:cs="Palatino Linotype" w:ascii="Palatino Linotype" w:hAnsi="Palatino Linotype"/>
          <w:sz w:val="22"/>
          <w:szCs w:val="22"/>
          <w:lang w:val="es-GT" w:eastAsia="es-ES"/>
        </w:rPr>
        <w:t>.</w:t>
      </w:r>
    </w:p>
    <w:p>
      <w:pPr>
        <w:pStyle w:val="ListParagraph"/>
        <w:numPr>
          <w:ilvl w:val="0"/>
          <w:numId w:val="5"/>
        </w:numPr>
        <w:spacing w:lineRule="auto" w:line="276" w:before="0" w:after="200"/>
        <w:ind w:left="1276" w:hanging="425"/>
        <w:jc w:val="both"/>
        <w:rPr>
          <w:lang w:val="es-GT" w:eastAsia="es-ES"/>
        </w:rPr>
      </w:pPr>
      <w:r>
        <w:rPr>
          <w:rFonts w:cs="Palatino Linotype" w:ascii="Palatino Linotype" w:hAnsi="Palatino Linotype"/>
          <w:sz w:val="22"/>
          <w:szCs w:val="22"/>
          <w:lang w:val="es-GT" w:eastAsia="es-ES"/>
        </w:rPr>
        <w:t xml:space="preserve">Mantener reuniones con personeros del MIDES, RUU </w:t>
      </w:r>
      <w:r>
        <w:rPr>
          <w:rFonts w:cs="Palatino Linotype" w:ascii="Palatino Linotype" w:hAnsi="Palatino Linotype"/>
          <w:sz w:val="22"/>
          <w:szCs w:val="22"/>
          <w:lang w:val="es-GT" w:eastAsia="es-ES"/>
        </w:rPr>
        <w:t xml:space="preserve">y programa de Bolsa </w:t>
      </w:r>
      <w:r>
        <w:rPr>
          <w:rFonts w:cs="Palatino Linotype" w:ascii="Palatino Linotype" w:hAnsi="Palatino Linotype"/>
          <w:sz w:val="22"/>
          <w:szCs w:val="22"/>
          <w:lang w:val="es-GT" w:eastAsia="es-ES"/>
        </w:rPr>
        <w:t>para determinar las funciones que debe incorporarse en el sistema, así como las salidas del sistema.</w:t>
      </w:r>
    </w:p>
    <w:p>
      <w:pPr>
        <w:pStyle w:val="ListParagraph"/>
        <w:numPr>
          <w:ilvl w:val="0"/>
          <w:numId w:val="5"/>
        </w:numPr>
        <w:spacing w:lineRule="auto" w:line="276" w:before="0" w:after="200"/>
        <w:ind w:left="1276" w:hanging="425"/>
        <w:jc w:val="both"/>
        <w:rPr>
          <w:lang w:val="es-GT" w:eastAsia="es-ES"/>
        </w:rPr>
      </w:pPr>
      <w:r>
        <w:rPr>
          <w:rFonts w:cs="Palatino Linotype" w:ascii="Palatino Linotype" w:hAnsi="Palatino Linotype"/>
          <w:sz w:val="22"/>
          <w:szCs w:val="22"/>
          <w:lang w:val="es-GT" w:eastAsia="es-ES"/>
        </w:rPr>
        <w:t>Mantener reuniones con los programas sociales a fin de determinar el funcionamiento del SNIS dentro de cada uno de ellos y la actualización de la base de datos.</w:t>
      </w:r>
    </w:p>
    <w:p>
      <w:pPr>
        <w:pStyle w:val="ListParagraph"/>
        <w:numPr>
          <w:ilvl w:val="0"/>
          <w:numId w:val="5"/>
        </w:numPr>
        <w:spacing w:lineRule="auto" w:line="276" w:before="0" w:after="200"/>
        <w:ind w:left="1276" w:hanging="425"/>
        <w:jc w:val="both"/>
        <w:rPr>
          <w:lang w:val="es-GT" w:eastAsia="es-ES"/>
        </w:rPr>
      </w:pPr>
      <w:r>
        <w:rPr>
          <w:rFonts w:cs="Palatino Linotype" w:ascii="Palatino Linotype" w:hAnsi="Palatino Linotype"/>
          <w:sz w:val="22"/>
          <w:szCs w:val="22"/>
          <w:lang w:val="es-GT" w:eastAsia="es-ES"/>
        </w:rPr>
        <w:t>Revisar la documentación de capacitación de los programas sociales para la comunicación con el RUU.</w:t>
      </w:r>
    </w:p>
    <w:p>
      <w:pPr>
        <w:pStyle w:val="Normal"/>
        <w:numPr>
          <w:ilvl w:val="1"/>
          <w:numId w:val="3"/>
        </w:numPr>
        <w:jc w:val="both"/>
        <w:rPr>
          <w:lang w:val="es-GT" w:eastAsia="es-ES"/>
        </w:rPr>
      </w:pPr>
      <w:r>
        <w:rPr>
          <w:rFonts w:cs="Palatino Linotype" w:ascii="Palatino Linotype" w:hAnsi="Palatino Linotype"/>
          <w:sz w:val="22"/>
          <w:szCs w:val="22"/>
          <w:lang w:val="es-GT" w:eastAsia="es-ES"/>
        </w:rPr>
        <w:t>Plan de Pruebas del SNIS con el MIDES y cada uno de los Programas Sociales.</w:t>
      </w:r>
    </w:p>
    <w:p>
      <w:pPr>
        <w:pStyle w:val="Normal"/>
        <w:ind w:left="792" w:hanging="0"/>
        <w:jc w:val="both"/>
        <w:rPr>
          <w:rFonts w:ascii="Palatino Linotype" w:hAnsi="Palatino Linotype" w:cs="Palatino Linotype"/>
          <w:sz w:val="22"/>
          <w:szCs w:val="22"/>
          <w:lang w:val="es-GT" w:eastAsia="es-ES"/>
        </w:rPr>
      </w:pPr>
      <w:r>
        <w:rPr>
          <w:rFonts w:cs="Palatino Linotype" w:ascii="Palatino Linotype" w:hAnsi="Palatino Linotype"/>
          <w:sz w:val="22"/>
          <w:szCs w:val="22"/>
          <w:lang w:val="es-GT" w:eastAsia="es-ES"/>
        </w:rPr>
      </w:r>
    </w:p>
    <w:p>
      <w:pPr>
        <w:pStyle w:val="ListParagraph"/>
        <w:numPr>
          <w:ilvl w:val="0"/>
          <w:numId w:val="5"/>
        </w:numPr>
        <w:spacing w:lineRule="auto" w:line="276" w:before="0" w:after="200"/>
        <w:ind w:left="1276" w:hanging="425"/>
        <w:jc w:val="both"/>
        <w:rPr>
          <w:lang w:val="es-GT" w:eastAsia="es-ES"/>
        </w:rPr>
      </w:pPr>
      <w:r>
        <w:rPr>
          <w:rFonts w:cs="Palatino Linotype" w:ascii="Palatino Linotype" w:hAnsi="Palatino Linotype"/>
          <w:sz w:val="22"/>
          <w:szCs w:val="22"/>
          <w:lang w:val="es-GT" w:eastAsia="es-ES"/>
        </w:rPr>
        <w:t>Realizar pruebas del funcionamiento del sistema en los diferentes niveles de trabajo que maneja (técnico/programas sociales, analista y gerencial), así como las salidas diseñadas.</w:t>
      </w:r>
    </w:p>
    <w:p>
      <w:pPr>
        <w:pStyle w:val="ListParagraph"/>
        <w:numPr>
          <w:ilvl w:val="0"/>
          <w:numId w:val="5"/>
        </w:numPr>
        <w:spacing w:lineRule="auto" w:line="276" w:before="0" w:after="200"/>
        <w:ind w:left="1276" w:hanging="425"/>
        <w:jc w:val="both"/>
        <w:rPr>
          <w:lang w:val="es-GT" w:eastAsia="es-ES"/>
        </w:rPr>
      </w:pPr>
      <w:r>
        <w:rPr>
          <w:rFonts w:cs="Palatino Linotype" w:ascii="Palatino Linotype" w:hAnsi="Palatino Linotype"/>
          <w:sz w:val="22"/>
          <w:szCs w:val="22"/>
          <w:lang w:val="es-GT" w:eastAsia="es-ES"/>
        </w:rPr>
        <w:t>Documentar las modificaciones al Sistema de acuerdo a los requerimientos indicados y pruebas realizadas.</w:t>
      </w:r>
    </w:p>
    <w:p>
      <w:pPr>
        <w:pStyle w:val="Normal"/>
        <w:rPr>
          <w:rFonts w:ascii="Palatino Linotype" w:hAnsi="Palatino Linotype" w:cs="Palatino Linotype"/>
          <w:sz w:val="22"/>
          <w:szCs w:val="22"/>
          <w:lang w:val="es-GT" w:eastAsia="es-ES"/>
        </w:rPr>
      </w:pPr>
      <w:r>
        <w:rPr>
          <w:rFonts w:cs="Palatino Linotype" w:ascii="Palatino Linotype" w:hAnsi="Palatino Linotype"/>
          <w:sz w:val="22"/>
          <w:szCs w:val="22"/>
          <w:lang w:val="es-GT" w:eastAsia="es-ES"/>
        </w:rPr>
      </w:r>
    </w:p>
    <w:p>
      <w:pPr>
        <w:pStyle w:val="Normal"/>
        <w:numPr>
          <w:ilvl w:val="1"/>
          <w:numId w:val="3"/>
        </w:numPr>
        <w:spacing w:lineRule="auto" w:line="276" w:before="0" w:after="200"/>
        <w:jc w:val="both"/>
        <w:rPr>
          <w:lang w:val="es-GT" w:eastAsia="es-ES"/>
        </w:rPr>
      </w:pPr>
      <w:r>
        <w:rPr>
          <w:rFonts w:cs="Palatino Linotype" w:ascii="Palatino Linotype" w:hAnsi="Palatino Linotype"/>
          <w:sz w:val="22"/>
          <w:szCs w:val="22"/>
          <w:lang w:val="es-GT" w:eastAsia="es-ES"/>
        </w:rPr>
        <w:t>Revisar la existencia y corroborar el contenido de los manuales de usuario</w:t>
      </w:r>
      <w:r>
        <w:rPr>
          <w:rFonts w:cs="Palatino Linotype" w:ascii="Palatino Linotype" w:hAnsi="Palatino Linotype"/>
          <w:sz w:val="22"/>
          <w:szCs w:val="22"/>
          <w:lang w:val="es-GT" w:eastAsia="es-ES"/>
        </w:rPr>
        <w:t xml:space="preserve"> y en su defecto elaborar </w:t>
      </w:r>
      <w:r>
        <w:rPr>
          <w:rFonts w:cs="Palatino Linotype" w:ascii="Palatino Linotype" w:hAnsi="Palatino Linotype"/>
          <w:sz w:val="22"/>
          <w:szCs w:val="22"/>
          <w:lang w:val="es-GT" w:eastAsia="es-ES"/>
        </w:rPr>
        <w:t>m</w:t>
      </w:r>
      <w:r>
        <w:rPr>
          <w:rFonts w:cs="Palatino Linotype" w:ascii="Palatino Linotype" w:hAnsi="Palatino Linotype"/>
          <w:sz w:val="22"/>
          <w:szCs w:val="22"/>
          <w:lang w:val="es-GT" w:eastAsia="es-ES"/>
        </w:rPr>
        <w:t xml:space="preserve">anuales de usuario para el MIDES, </w:t>
      </w:r>
      <w:r>
        <w:rPr>
          <w:rFonts w:cs="Palatino Linotype" w:ascii="Palatino Linotype" w:hAnsi="Palatino Linotype"/>
          <w:sz w:val="22"/>
          <w:szCs w:val="22"/>
          <w:lang w:val="es-GT" w:eastAsia="es-ES"/>
        </w:rPr>
        <w:t>el programa de Bolsa</w:t>
      </w:r>
      <w:r>
        <w:rPr>
          <w:rFonts w:cs="Palatino Linotype" w:ascii="Palatino Linotype" w:hAnsi="Palatino Linotype"/>
          <w:sz w:val="22"/>
          <w:szCs w:val="22"/>
          <w:lang w:val="es-GT" w:eastAsia="es-ES"/>
        </w:rPr>
        <w:t xml:space="preserve"> y el RUU. </w:t>
      </w:r>
    </w:p>
    <w:p>
      <w:pPr>
        <w:pStyle w:val="ListParagraph"/>
        <w:numPr>
          <w:ilvl w:val="0"/>
          <w:numId w:val="5"/>
        </w:numPr>
        <w:spacing w:lineRule="auto" w:line="276" w:before="0" w:after="200"/>
        <w:ind w:left="1276" w:hanging="425"/>
        <w:jc w:val="both"/>
        <w:rPr>
          <w:lang w:val="es-GT" w:eastAsia="es-ES"/>
        </w:rPr>
      </w:pPr>
      <w:r>
        <w:rPr>
          <w:rFonts w:cs="Palatino Linotype" w:ascii="Palatino Linotype" w:hAnsi="Palatino Linotype"/>
          <w:sz w:val="22"/>
          <w:szCs w:val="22"/>
          <w:lang w:val="es-GT" w:eastAsia="es-ES"/>
        </w:rPr>
        <w:t>Elaboración de manuales de usuarios, enfocados en los tres niveles de las salidas, los manuales deben elaborarse para:</w:t>
      </w:r>
    </w:p>
    <w:p>
      <w:pPr>
        <w:pStyle w:val="ListParagraph"/>
        <w:numPr>
          <w:ilvl w:val="1"/>
          <w:numId w:val="5"/>
        </w:numPr>
        <w:spacing w:lineRule="auto" w:line="276" w:before="0" w:after="200"/>
        <w:jc w:val="both"/>
        <w:rPr>
          <w:lang w:val="es-GT" w:eastAsia="es-ES"/>
        </w:rPr>
      </w:pPr>
      <w:r>
        <w:rPr>
          <w:rFonts w:cs="Palatino Linotype" w:ascii="Palatino Linotype" w:hAnsi="Palatino Linotype"/>
          <w:sz w:val="22"/>
          <w:szCs w:val="22"/>
          <w:lang w:val="es-GT" w:eastAsia="es-ES"/>
        </w:rPr>
        <w:t>MIDES</w:t>
      </w:r>
    </w:p>
    <w:p>
      <w:pPr>
        <w:pStyle w:val="ListParagraph"/>
        <w:numPr>
          <w:ilvl w:val="1"/>
          <w:numId w:val="5"/>
        </w:numPr>
        <w:spacing w:lineRule="auto" w:line="276" w:before="0" w:after="200"/>
        <w:jc w:val="both"/>
        <w:rPr>
          <w:lang w:val="es-GT" w:eastAsia="es-ES"/>
        </w:rPr>
      </w:pPr>
      <w:r>
        <w:rPr>
          <w:rFonts w:cs="Palatino Linotype" w:ascii="Palatino Linotype" w:hAnsi="Palatino Linotype"/>
          <w:sz w:val="22"/>
          <w:szCs w:val="22"/>
          <w:lang w:val="es-GT" w:eastAsia="es-ES"/>
        </w:rPr>
        <w:t>Programa de Bolsa</w:t>
      </w:r>
    </w:p>
    <w:p>
      <w:pPr>
        <w:pStyle w:val="ListParagraph"/>
        <w:numPr>
          <w:ilvl w:val="1"/>
          <w:numId w:val="5"/>
        </w:numPr>
        <w:spacing w:lineRule="auto" w:line="276" w:before="0" w:after="200"/>
        <w:jc w:val="both"/>
        <w:rPr>
          <w:lang w:val="es-GT" w:eastAsia="es-ES"/>
        </w:rPr>
      </w:pPr>
      <w:r>
        <w:rPr>
          <w:rFonts w:cs="Palatino Linotype" w:ascii="Palatino Linotype" w:hAnsi="Palatino Linotype"/>
          <w:sz w:val="22"/>
          <w:szCs w:val="22"/>
          <w:lang w:val="es-GT" w:eastAsia="es-ES"/>
        </w:rPr>
        <w:t>RUU</w:t>
      </w:r>
    </w:p>
    <w:p>
      <w:pPr>
        <w:pStyle w:val="Normal"/>
        <w:numPr>
          <w:ilvl w:val="1"/>
          <w:numId w:val="3"/>
        </w:numPr>
        <w:spacing w:lineRule="auto" w:line="276" w:before="0" w:after="200"/>
        <w:jc w:val="both"/>
        <w:rPr>
          <w:lang w:val="es-GT" w:eastAsia="es-ES"/>
        </w:rPr>
      </w:pPr>
      <w:r>
        <w:rPr>
          <w:rFonts w:cs="Palatino Linotype" w:ascii="Palatino Linotype" w:hAnsi="Palatino Linotype"/>
          <w:sz w:val="22"/>
          <w:szCs w:val="22"/>
          <w:lang w:val="es-GT" w:eastAsia="es-ES"/>
        </w:rPr>
        <w:t>Auditoría técnica de procesos de recuperación de fallas y continuidad de negocio</w:t>
      </w:r>
    </w:p>
    <w:p>
      <w:pPr>
        <w:pStyle w:val="ListParagraph"/>
        <w:numPr>
          <w:ilvl w:val="0"/>
          <w:numId w:val="5"/>
        </w:numPr>
        <w:spacing w:lineRule="auto" w:line="276" w:before="0" w:after="200"/>
        <w:ind w:left="1276" w:hanging="425"/>
        <w:jc w:val="both"/>
        <w:rPr>
          <w:lang w:val="es-GT" w:eastAsia="es-ES"/>
        </w:rPr>
      </w:pPr>
      <w:r>
        <w:rPr>
          <w:rFonts w:cs="Palatino Linotype" w:ascii="Palatino Linotype" w:hAnsi="Palatino Linotype"/>
          <w:sz w:val="22"/>
          <w:szCs w:val="22"/>
          <w:lang w:val="es-GT" w:eastAsia="es-ES"/>
        </w:rPr>
        <w:t>Elaboración de manuales para el mantenimiento del RU</w:t>
      </w:r>
      <w:r>
        <w:rPr>
          <w:rFonts w:cs="Palatino Linotype" w:ascii="Palatino Linotype" w:hAnsi="Palatino Linotype"/>
          <w:sz w:val="22"/>
          <w:szCs w:val="22"/>
          <w:lang w:val="es-GT" w:eastAsia="es-ES"/>
        </w:rPr>
        <w:t>U y programa de Bolsa</w:t>
      </w:r>
      <w:r>
        <w:rPr>
          <w:rFonts w:cs="Palatino Linotype" w:ascii="Palatino Linotype" w:hAnsi="Palatino Linotype"/>
          <w:sz w:val="22"/>
          <w:szCs w:val="22"/>
          <w:lang w:val="es-GT" w:eastAsia="es-ES"/>
        </w:rPr>
        <w:t>.</w:t>
      </w:r>
    </w:p>
    <w:p>
      <w:pPr>
        <w:pStyle w:val="ListParagraph"/>
        <w:numPr>
          <w:ilvl w:val="1"/>
          <w:numId w:val="5"/>
        </w:numPr>
        <w:spacing w:lineRule="auto" w:line="276" w:before="0" w:after="200"/>
        <w:jc w:val="both"/>
        <w:rPr>
          <w:lang w:val="es-GT" w:eastAsia="es-ES"/>
        </w:rPr>
      </w:pPr>
      <w:r>
        <w:rPr>
          <w:rFonts w:cs="Palatino Linotype" w:ascii="Palatino Linotype" w:hAnsi="Palatino Linotype"/>
          <w:sz w:val="22"/>
          <w:szCs w:val="22"/>
          <w:lang w:val="es-GT" w:eastAsia="es-ES"/>
        </w:rPr>
        <w:t>Instalación</w:t>
      </w:r>
    </w:p>
    <w:p>
      <w:pPr>
        <w:pStyle w:val="ListParagraph"/>
        <w:numPr>
          <w:ilvl w:val="1"/>
          <w:numId w:val="5"/>
        </w:numPr>
        <w:spacing w:lineRule="auto" w:line="276" w:before="0" w:after="200"/>
        <w:jc w:val="both"/>
        <w:rPr>
          <w:lang w:val="es-GT" w:eastAsia="es-ES"/>
        </w:rPr>
      </w:pPr>
      <w:r>
        <w:rPr>
          <w:rFonts w:cs="Palatino Linotype" w:ascii="Palatino Linotype" w:hAnsi="Palatino Linotype"/>
          <w:sz w:val="22"/>
          <w:szCs w:val="22"/>
          <w:lang w:val="es-GT" w:eastAsia="es-ES"/>
        </w:rPr>
        <w:t>Backups y recup</w:t>
      </w:r>
      <w:r>
        <w:rPr>
          <w:rFonts w:cs="Palatino Linotype" w:ascii="Palatino Linotype" w:hAnsi="Palatino Linotype"/>
          <w:sz w:val="22"/>
          <w:szCs w:val="22"/>
          <w:lang w:val="es-GT" w:eastAsia="es-ES"/>
        </w:rPr>
        <w:t>e</w:t>
      </w:r>
      <w:r>
        <w:rPr>
          <w:rFonts w:cs="Palatino Linotype" w:ascii="Palatino Linotype" w:hAnsi="Palatino Linotype"/>
          <w:sz w:val="22"/>
          <w:szCs w:val="22"/>
          <w:lang w:val="es-GT" w:eastAsia="es-ES"/>
        </w:rPr>
        <w:t>ración</w:t>
      </w:r>
    </w:p>
    <w:p>
      <w:pPr>
        <w:pStyle w:val="ListParagraph"/>
        <w:numPr>
          <w:ilvl w:val="1"/>
          <w:numId w:val="5"/>
        </w:numPr>
        <w:spacing w:lineRule="auto" w:line="276" w:before="0" w:after="200"/>
        <w:jc w:val="both"/>
        <w:rPr>
          <w:lang w:val="es-GT" w:eastAsia="es-ES"/>
        </w:rPr>
      </w:pPr>
      <w:r>
        <w:rPr>
          <w:rFonts w:cs="Palatino Linotype" w:ascii="Palatino Linotype" w:hAnsi="Palatino Linotype"/>
          <w:sz w:val="22"/>
          <w:szCs w:val="22"/>
          <w:lang w:val="es-GT" w:eastAsia="es-ES"/>
        </w:rPr>
        <w:t>Capacitaciones</w:t>
      </w:r>
    </w:p>
    <w:p>
      <w:pPr>
        <w:pStyle w:val="ListParagraph"/>
        <w:numPr>
          <w:ilvl w:val="1"/>
          <w:numId w:val="5"/>
        </w:numPr>
        <w:spacing w:lineRule="auto" w:line="276" w:before="0" w:after="200"/>
        <w:jc w:val="both"/>
        <w:rPr>
          <w:lang w:val="es-GT" w:eastAsia="es-ES"/>
        </w:rPr>
      </w:pPr>
      <w:r>
        <w:rPr>
          <w:rFonts w:cs="Palatino Linotype" w:ascii="Palatino Linotype" w:hAnsi="Palatino Linotype"/>
          <w:sz w:val="22"/>
          <w:szCs w:val="22"/>
          <w:lang w:val="es-GT" w:eastAsia="es-ES"/>
        </w:rPr>
        <w:t>Cambios y versionado</w:t>
      </w:r>
    </w:p>
    <w:p>
      <w:pPr>
        <w:pStyle w:val="Heading1"/>
        <w:numPr>
          <w:ilvl w:val="0"/>
          <w:numId w:val="1"/>
        </w:numPr>
        <w:ind w:hanging="540"/>
        <w:rPr>
          <w:lang w:val="es-GT" w:eastAsia="es-ES"/>
        </w:rPr>
      </w:pPr>
      <w:r>
        <w:rPr>
          <w:rFonts w:cs="Palatino Linotype" w:ascii="Palatino Linotype" w:hAnsi="Palatino Linotype"/>
          <w:sz w:val="22"/>
          <w:szCs w:val="22"/>
          <w:lang w:val="es-GT" w:eastAsia="es-ES"/>
        </w:rPr>
        <w:t>Productos esperados:</w:t>
      </w:r>
    </w:p>
    <w:p>
      <w:pPr>
        <w:pStyle w:val="Normal"/>
        <w:rPr>
          <w:lang w:val="es-GT" w:eastAsia="es-ES"/>
        </w:rPr>
      </w:pPr>
      <w:r>
        <w:rPr>
          <w:lang w:val="es-GT" w:eastAsia="es-ES"/>
        </w:rPr>
      </w:r>
    </w:p>
    <w:p>
      <w:pPr>
        <w:pStyle w:val="Normal"/>
        <w:jc w:val="both"/>
        <w:rPr>
          <w:lang w:val="es-GT" w:eastAsia="es-ES"/>
        </w:rPr>
      </w:pPr>
      <w:r>
        <w:rPr>
          <w:rFonts w:cs="Palatino Linotype" w:ascii="Palatino Linotype" w:hAnsi="Palatino Linotype"/>
          <w:sz w:val="22"/>
          <w:szCs w:val="22"/>
          <w:lang w:val="es-GT" w:eastAsia="es-ES"/>
        </w:rPr>
        <w:t>Los resultados de la consultoría y sus productos son los siguientes:</w:t>
      </w:r>
    </w:p>
    <w:p>
      <w:pPr>
        <w:pStyle w:val="Normal"/>
        <w:jc w:val="both"/>
        <w:rPr>
          <w:rFonts w:ascii="Palatino Linotype" w:hAnsi="Palatino Linotype" w:cs="Palatino Linotype"/>
          <w:sz w:val="22"/>
          <w:szCs w:val="22"/>
          <w:lang w:val="es-GT" w:eastAsia="es-ES"/>
        </w:rPr>
      </w:pPr>
      <w:r>
        <w:rPr>
          <w:rFonts w:cs="Palatino Linotype" w:ascii="Palatino Linotype" w:hAnsi="Palatino Linotype"/>
          <w:sz w:val="22"/>
          <w:szCs w:val="22"/>
          <w:lang w:val="es-GT" w:eastAsia="es-ES"/>
        </w:rPr>
      </w:r>
    </w:p>
    <w:p>
      <w:pPr>
        <w:pStyle w:val="Normal"/>
        <w:numPr>
          <w:ilvl w:val="1"/>
          <w:numId w:val="4"/>
        </w:numPr>
        <w:spacing w:lineRule="auto" w:line="276" w:before="0" w:after="200"/>
        <w:jc w:val="both"/>
        <w:rPr>
          <w:lang w:val="es-GT" w:eastAsia="es-ES"/>
        </w:rPr>
      </w:pPr>
      <w:r>
        <w:rPr>
          <w:rFonts w:cs="Palatino Linotype" w:ascii="Palatino Linotype" w:hAnsi="Palatino Linotype"/>
          <w:sz w:val="22"/>
          <w:szCs w:val="22"/>
          <w:lang w:val="es-GT" w:eastAsia="es-ES"/>
        </w:rPr>
        <w:t>Reporte de diagnóstico del RUU</w:t>
      </w:r>
      <w:r>
        <w:rPr>
          <w:rFonts w:cs="Palatino Linotype" w:ascii="Palatino Linotype" w:hAnsi="Palatino Linotype"/>
          <w:sz w:val="22"/>
          <w:szCs w:val="22"/>
          <w:lang w:val="es-GT" w:eastAsia="es-ES"/>
        </w:rPr>
        <w:t>.</w:t>
      </w:r>
    </w:p>
    <w:p>
      <w:pPr>
        <w:pStyle w:val="Normal"/>
        <w:numPr>
          <w:ilvl w:val="1"/>
          <w:numId w:val="4"/>
        </w:numPr>
        <w:spacing w:lineRule="auto" w:line="276" w:before="0" w:after="200"/>
        <w:jc w:val="both"/>
        <w:rPr>
          <w:lang w:val="es-GT" w:eastAsia="es-ES"/>
        </w:rPr>
      </w:pPr>
      <w:r>
        <w:rPr>
          <w:rFonts w:cs="Palatino Linotype" w:ascii="Palatino Linotype" w:hAnsi="Palatino Linotype"/>
          <w:sz w:val="22"/>
          <w:szCs w:val="22"/>
          <w:lang w:val="es-GT" w:eastAsia="es-ES"/>
        </w:rPr>
        <w:t>Reporte de diagnóstico del programa de Bolsa.</w:t>
      </w:r>
    </w:p>
    <w:p>
      <w:pPr>
        <w:pStyle w:val="Normal"/>
        <w:numPr>
          <w:ilvl w:val="1"/>
          <w:numId w:val="4"/>
        </w:numPr>
        <w:spacing w:lineRule="auto" w:line="276" w:before="0" w:after="200"/>
        <w:jc w:val="both"/>
        <w:rPr>
          <w:lang w:val="es-GT" w:eastAsia="es-ES"/>
        </w:rPr>
      </w:pPr>
      <w:r>
        <w:rPr>
          <w:rFonts w:cs="Palatino Linotype" w:ascii="Palatino Linotype" w:hAnsi="Palatino Linotype"/>
          <w:sz w:val="22"/>
          <w:szCs w:val="22"/>
          <w:lang w:val="es-GT" w:eastAsia="es-ES"/>
        </w:rPr>
        <w:t>Proce</w:t>
      </w:r>
      <w:r>
        <w:rPr>
          <w:rFonts w:cs="Palatino Linotype" w:ascii="Palatino Linotype" w:hAnsi="Palatino Linotype"/>
          <w:sz w:val="22"/>
          <w:szCs w:val="22"/>
          <w:lang w:val="es-GT" w:eastAsia="es-ES"/>
        </w:rPr>
        <w:t>s</w:t>
      </w:r>
      <w:r>
        <w:rPr>
          <w:rFonts w:cs="Palatino Linotype" w:ascii="Palatino Linotype" w:hAnsi="Palatino Linotype"/>
          <w:sz w:val="22"/>
          <w:szCs w:val="22"/>
          <w:lang w:val="es-GT" w:eastAsia="es-ES"/>
        </w:rPr>
        <w:t>os de unificación de bases de datos.</w:t>
      </w:r>
    </w:p>
    <w:p>
      <w:pPr>
        <w:pStyle w:val="Normal"/>
        <w:numPr>
          <w:ilvl w:val="1"/>
          <w:numId w:val="4"/>
        </w:numPr>
        <w:spacing w:lineRule="auto" w:line="276" w:before="0" w:after="200"/>
        <w:jc w:val="both"/>
        <w:rPr>
          <w:lang w:val="es-GT" w:eastAsia="es-ES"/>
        </w:rPr>
      </w:pPr>
      <w:r>
        <w:rPr>
          <w:rFonts w:cs="Palatino Linotype" w:ascii="Palatino Linotype" w:hAnsi="Palatino Linotype"/>
          <w:sz w:val="22"/>
          <w:szCs w:val="22"/>
          <w:lang w:val="es-GT" w:eastAsia="es-ES"/>
        </w:rPr>
        <w:t>Docume</w:t>
      </w:r>
      <w:r>
        <w:rPr>
          <w:rFonts w:cs="Palatino Linotype" w:ascii="Palatino Linotype" w:hAnsi="Palatino Linotype"/>
          <w:sz w:val="22"/>
          <w:szCs w:val="22"/>
          <w:lang w:val="es-GT" w:eastAsia="es-ES"/>
        </w:rPr>
        <w:t>n</w:t>
      </w:r>
      <w:r>
        <w:rPr>
          <w:rFonts w:cs="Palatino Linotype" w:ascii="Palatino Linotype" w:hAnsi="Palatino Linotype"/>
          <w:sz w:val="22"/>
          <w:szCs w:val="22"/>
          <w:lang w:val="es-GT" w:eastAsia="es-ES"/>
        </w:rPr>
        <w:t>tación para entendimiento entre instituciones externas y el MIDE</w:t>
      </w:r>
      <w:r>
        <w:rPr>
          <w:rFonts w:cs="Palatino Linotype" w:ascii="Palatino Linotype" w:hAnsi="Palatino Linotype"/>
          <w:sz w:val="22"/>
          <w:szCs w:val="22"/>
          <w:lang w:val="es-GT" w:eastAsia="es-ES"/>
        </w:rPr>
        <w:t>S.</w:t>
      </w:r>
    </w:p>
    <w:p>
      <w:pPr>
        <w:pStyle w:val="Normal"/>
        <w:numPr>
          <w:ilvl w:val="1"/>
          <w:numId w:val="4"/>
        </w:numPr>
        <w:jc w:val="both"/>
        <w:rPr>
          <w:lang w:val="es-GT" w:eastAsia="es-ES"/>
        </w:rPr>
      </w:pPr>
      <w:r>
        <w:rPr>
          <w:rFonts w:cs="Palatino Linotype" w:ascii="Palatino Linotype" w:hAnsi="Palatino Linotype"/>
          <w:sz w:val="22"/>
          <w:szCs w:val="22"/>
          <w:lang w:val="es-GT" w:eastAsia="es-ES"/>
        </w:rPr>
        <w:t>Documentación socializable de procesos de inclusión y exclusión de usuarios</w:t>
      </w:r>
    </w:p>
    <w:p>
      <w:pPr>
        <w:pStyle w:val="Normal"/>
        <w:ind w:left="792" w:hanging="0"/>
        <w:jc w:val="both"/>
        <w:rPr>
          <w:rFonts w:ascii="Palatino Linotype" w:hAnsi="Palatino Linotype" w:cs="Palatino Linotype"/>
          <w:sz w:val="22"/>
          <w:szCs w:val="22"/>
          <w:lang w:val="es-GT" w:eastAsia="es-ES"/>
        </w:rPr>
      </w:pPr>
      <w:r>
        <w:rPr>
          <w:rFonts w:cs="Palatino Linotype" w:ascii="Palatino Linotype" w:hAnsi="Palatino Linotype"/>
          <w:sz w:val="22"/>
          <w:szCs w:val="22"/>
          <w:lang w:val="es-GT" w:eastAsia="es-ES"/>
        </w:rPr>
      </w:r>
    </w:p>
    <w:p>
      <w:pPr>
        <w:pStyle w:val="Normal"/>
        <w:numPr>
          <w:ilvl w:val="1"/>
          <w:numId w:val="4"/>
        </w:numPr>
        <w:jc w:val="both"/>
        <w:rPr>
          <w:lang w:val="es-GT" w:eastAsia="es-ES"/>
        </w:rPr>
      </w:pPr>
      <w:r>
        <w:rPr>
          <w:rFonts w:cs="Palatino Linotype" w:ascii="Palatino Linotype" w:hAnsi="Palatino Linotype"/>
          <w:sz w:val="22"/>
          <w:szCs w:val="22"/>
          <w:lang w:val="es-GT" w:eastAsia="es-ES"/>
        </w:rPr>
        <w:t>Diseño de la Reportería socializable del sistema</w:t>
      </w:r>
    </w:p>
    <w:p>
      <w:pPr>
        <w:pStyle w:val="ListParagraph"/>
        <w:rPr>
          <w:rFonts w:ascii="Palatino Linotype" w:hAnsi="Palatino Linotype" w:cs="Palatino Linotype"/>
          <w:sz w:val="22"/>
          <w:szCs w:val="22"/>
        </w:rPr>
      </w:pPr>
      <w:bookmarkStart w:id="0" w:name="_GoBack"/>
      <w:bookmarkStart w:id="1" w:name="_GoBack"/>
      <w:bookmarkEnd w:id="1"/>
      <w:r>
        <w:rPr>
          <w:lang w:val="es-GT" w:eastAsia="es-ES"/>
        </w:rPr>
      </w:r>
    </w:p>
    <w:p>
      <w:pPr>
        <w:pStyle w:val="Heading1"/>
        <w:numPr>
          <w:ilvl w:val="0"/>
          <w:numId w:val="1"/>
        </w:numPr>
        <w:ind w:hanging="540"/>
        <w:rPr>
          <w:lang w:val="es-GT" w:eastAsia="es-ES"/>
        </w:rPr>
      </w:pPr>
      <w:r>
        <w:rPr>
          <w:rFonts w:cs="Palatino Linotype" w:ascii="Palatino Linotype" w:hAnsi="Palatino Linotype"/>
          <w:sz w:val="22"/>
          <w:szCs w:val="22"/>
          <w:lang w:val="es-GT" w:eastAsia="es-ES"/>
        </w:rPr>
        <w:t xml:space="preserve">Forma de pago </w:t>
      </w:r>
    </w:p>
    <w:p>
      <w:pPr>
        <w:pStyle w:val="Normal"/>
        <w:jc w:val="both"/>
        <w:rPr>
          <w:lang w:val="es-GT" w:eastAsia="es-ES"/>
        </w:rPr>
      </w:pPr>
      <w:r>
        <w:rPr>
          <w:rFonts w:cs="Palatino Linotype" w:ascii="Palatino Linotype" w:hAnsi="Palatino Linotype"/>
          <w:sz w:val="22"/>
          <w:szCs w:val="22"/>
          <w:lang w:val="es-GT" w:eastAsia="es-ES"/>
        </w:rPr>
        <w:t>Los pagos al consultor se realizarán mensualmente contra un informe mensual indicando los avances realizados, al final de la consultoría deberá presentar un informe final adjuntando la totalidad de los productos solicitados.</w:t>
      </w:r>
    </w:p>
    <w:p>
      <w:pPr>
        <w:pStyle w:val="Normal"/>
        <w:jc w:val="both"/>
        <w:rPr>
          <w:rFonts w:ascii="Palatino Linotype" w:hAnsi="Palatino Linotype" w:cs="Palatino Linotype"/>
          <w:sz w:val="22"/>
          <w:szCs w:val="22"/>
          <w:lang w:val="es-GT" w:eastAsia="es-ES"/>
        </w:rPr>
      </w:pPr>
      <w:r>
        <w:rPr>
          <w:rFonts w:cs="Palatino Linotype" w:ascii="Palatino Linotype" w:hAnsi="Palatino Linotype"/>
          <w:sz w:val="22"/>
          <w:szCs w:val="22"/>
          <w:lang w:val="es-GT" w:eastAsia="es-ES"/>
        </w:rPr>
      </w:r>
    </w:p>
    <w:p>
      <w:pPr>
        <w:pStyle w:val="Heading1"/>
        <w:numPr>
          <w:ilvl w:val="0"/>
          <w:numId w:val="1"/>
        </w:numPr>
        <w:ind w:hanging="540"/>
        <w:rPr>
          <w:lang w:val="es-GT" w:eastAsia="es-ES"/>
        </w:rPr>
      </w:pPr>
      <w:r>
        <w:rPr>
          <w:rFonts w:cs="Palatino Linotype" w:ascii="Palatino Linotype" w:hAnsi="Palatino Linotype"/>
          <w:sz w:val="22"/>
          <w:szCs w:val="22"/>
          <w:lang w:val="es-GT" w:eastAsia="es-ES"/>
        </w:rPr>
        <w:t>Perfil del consultor/a</w:t>
      </w:r>
    </w:p>
    <w:p>
      <w:pPr>
        <w:pStyle w:val="Normal"/>
        <w:rPr>
          <w:rFonts w:ascii="Palatino Linotype" w:hAnsi="Palatino Linotype" w:cs="Palatino Linotype"/>
          <w:sz w:val="22"/>
          <w:szCs w:val="22"/>
          <w:lang w:val="es-GT" w:eastAsia="es-ES"/>
        </w:rPr>
      </w:pPr>
      <w:r>
        <w:rPr>
          <w:rFonts w:cs="Palatino Linotype" w:ascii="Palatino Linotype" w:hAnsi="Palatino Linotype"/>
          <w:sz w:val="22"/>
          <w:szCs w:val="22"/>
          <w:lang w:val="es-GT" w:eastAsia="es-ES"/>
        </w:rPr>
      </w:r>
    </w:p>
    <w:p>
      <w:pPr>
        <w:pStyle w:val="BodyTextIndent3"/>
        <w:ind w:left="0" w:hanging="0"/>
        <w:jc w:val="both"/>
        <w:rPr>
          <w:lang w:val="es-GT" w:eastAsia="es-ES"/>
        </w:rPr>
      </w:pPr>
      <w:r>
        <w:rPr>
          <w:rFonts w:cs="Palatino Linotype" w:ascii="Palatino Linotype" w:hAnsi="Palatino Linotype"/>
          <w:sz w:val="22"/>
          <w:szCs w:val="22"/>
          <w:lang w:val="es-GT" w:eastAsia="es-ES"/>
        </w:rPr>
        <w:t>Ingeniero de Sistemas Informáticos, Licenciado en Sistemas Informáticos o equivalentes, de preferencia con maestría o especialidad y/o experiencia en gestión pública o administración pública.</w:t>
      </w:r>
    </w:p>
    <w:p>
      <w:pPr>
        <w:pStyle w:val="BodyTextIndent3"/>
        <w:ind w:left="0" w:hanging="0"/>
        <w:jc w:val="both"/>
        <w:rPr>
          <w:rFonts w:ascii="Palatino Linotype" w:hAnsi="Palatino Linotype" w:cs="Palatino Linotype"/>
          <w:sz w:val="22"/>
          <w:szCs w:val="22"/>
          <w:lang w:val="es-GT" w:eastAsia="es-ES"/>
        </w:rPr>
      </w:pPr>
      <w:r>
        <w:rPr>
          <w:rFonts w:cs="Palatino Linotype" w:ascii="Palatino Linotype" w:hAnsi="Palatino Linotype"/>
          <w:sz w:val="22"/>
          <w:szCs w:val="22"/>
          <w:lang w:val="es-GT" w:eastAsia="es-ES"/>
        </w:rPr>
      </w:r>
    </w:p>
    <w:p>
      <w:pPr>
        <w:pStyle w:val="Normal"/>
        <w:jc w:val="both"/>
        <w:rPr>
          <w:lang w:val="es-GT" w:eastAsia="es-ES"/>
        </w:rPr>
      </w:pPr>
      <w:r>
        <w:rPr>
          <w:rFonts w:cs="Palatino Linotype" w:ascii="Palatino Linotype" w:hAnsi="Palatino Linotype"/>
          <w:sz w:val="22"/>
          <w:szCs w:val="22"/>
          <w:lang w:val="es-GT" w:eastAsia="es-ES"/>
        </w:rPr>
        <w:t xml:space="preserve">Experiencia en el diseño y sistematización de procesos y sistemas información;  análisis, diseño y programación de Sistemas, así como elaboración de manuales e inducción en la utilización de los sistemas. </w:t>
      </w:r>
    </w:p>
    <w:p>
      <w:pPr>
        <w:pStyle w:val="Normal"/>
        <w:jc w:val="both"/>
        <w:rPr>
          <w:rFonts w:ascii="Palatino Linotype" w:hAnsi="Palatino Linotype" w:cs="Palatino Linotype"/>
          <w:sz w:val="22"/>
          <w:szCs w:val="22"/>
          <w:lang w:val="es-GT" w:eastAsia="es-ES"/>
        </w:rPr>
      </w:pPr>
      <w:r>
        <w:rPr>
          <w:rFonts w:cs="Palatino Linotype" w:ascii="Palatino Linotype" w:hAnsi="Palatino Linotype"/>
          <w:sz w:val="22"/>
          <w:szCs w:val="22"/>
          <w:lang w:val="es-GT" w:eastAsia="es-ES"/>
        </w:rPr>
      </w:r>
    </w:p>
    <w:p>
      <w:pPr>
        <w:pStyle w:val="Normal"/>
        <w:jc w:val="both"/>
        <w:rPr>
          <w:lang w:val="es-GT" w:eastAsia="es-ES"/>
        </w:rPr>
      </w:pPr>
      <w:r>
        <w:rPr>
          <w:rFonts w:cs="Palatino Linotype" w:ascii="Palatino Linotype" w:hAnsi="Palatino Linotype"/>
          <w:sz w:val="22"/>
          <w:szCs w:val="22"/>
          <w:lang w:val="es-GT" w:eastAsia="es-ES"/>
        </w:rPr>
        <w:t xml:space="preserve">Capacidad para manejar grupos multidisciplinarios a diferentes niveles; así mismo capacidad para la preparación de documentos.   </w:t>
      </w:r>
    </w:p>
    <w:p>
      <w:pPr>
        <w:pStyle w:val="Normal"/>
        <w:rPr>
          <w:rFonts w:ascii="Palatino Linotype" w:hAnsi="Palatino Linotype" w:cs="Palatino Linotype"/>
          <w:b/>
          <w:b/>
          <w:bCs/>
          <w:sz w:val="22"/>
          <w:szCs w:val="22"/>
          <w:lang w:val="es-GT" w:eastAsia="es-ES"/>
        </w:rPr>
      </w:pPr>
      <w:r>
        <w:rPr>
          <w:rFonts w:cs="Palatino Linotype" w:ascii="Palatino Linotype" w:hAnsi="Palatino Linotype"/>
          <w:b/>
          <w:bCs/>
          <w:sz w:val="22"/>
          <w:szCs w:val="22"/>
          <w:lang w:val="es-GT" w:eastAsia="es-ES"/>
        </w:rPr>
      </w:r>
    </w:p>
    <w:p>
      <w:pPr>
        <w:pStyle w:val="Normal"/>
        <w:rPr>
          <w:lang w:val="es-GT" w:eastAsia="es-ES"/>
        </w:rPr>
      </w:pPr>
      <w:r>
        <w:rPr>
          <w:rFonts w:cs="Palatino Linotype" w:ascii="Palatino Linotype" w:hAnsi="Palatino Linotype"/>
          <w:sz w:val="22"/>
          <w:szCs w:val="22"/>
          <w:lang w:val="es-GT" w:eastAsia="es-ES"/>
        </w:rPr>
        <w:t xml:space="preserve"> </w:t>
      </w:r>
    </w:p>
    <w:sectPr>
      <w:headerReference w:type="default" r:id="rId2"/>
      <w:footerReference w:type="default" r:id="rId3"/>
      <w:type w:val="nextPage"/>
      <w:pgSz w:w="12240" w:h="15840"/>
      <w:pgMar w:left="1588" w:right="1440" w:header="720" w:top="1417" w:footer="720" w:bottom="1474"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Arial">
    <w:charset w:val="01"/>
    <w:family w:val="roman"/>
    <w:pitch w:val="variable"/>
  </w:font>
  <w:font w:name="Courier">
    <w:altName w:val="Courier New"/>
    <w:charset w:val="01"/>
    <w:family w:val="roman"/>
    <w:pitch w:val="variable"/>
  </w:font>
  <w:font w:name="Cambria">
    <w:charset w:val="01"/>
    <w:family w:val="roman"/>
    <w:pitch w:val="variable"/>
  </w:font>
  <w:font w:name="Tahoma">
    <w:charset w:val="01"/>
    <w:family w:val="roman"/>
    <w:pitch w:val="variable"/>
  </w:font>
  <w:font w:name="Palatino Linotype">
    <w:charset w:val="01"/>
    <w:family w:val="roman"/>
    <w:pitch w:val="variable"/>
  </w:font>
  <w:font w:name="Liberation Sans">
    <w:altName w:val="Arial"/>
    <w:charset w:val="01"/>
    <w:family w:val="swiss"/>
    <w:pitch w:val="variable"/>
  </w:font>
  <w:font w:name="Garamond">
    <w:charset w:val="01"/>
    <w:family w:val="roman"/>
    <w:pitch w:val="variable"/>
  </w:font>
  <w:font w:name="Symbol">
    <w:charset w:val="02"/>
    <w:family w:val="auto"/>
    <w:pitch w:val="default"/>
  </w:font>
  <w:font w:name="Courier New">
    <w:charset w:val="01"/>
    <w:family w:val="modern"/>
    <w:pitch w:val="fixed"/>
  </w:font>
  <w:font w:name="Wingdings">
    <w:charset w:val="02"/>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w:r>
    <w:r>
      <mc:AlternateContent>
        <mc:Choice Requires="wps">
          <w:drawing>
            <wp:anchor behindDoc="0" distT="0" distB="0" distL="0" distR="0" simplePos="0" locked="0" layoutInCell="1" allowOverlap="1" relativeHeight="6">
              <wp:simplePos x="0" y="0"/>
              <wp:positionH relativeFrom="margin">
                <wp:align>right</wp:align>
              </wp:positionH>
              <wp:positionV relativeFrom="paragraph">
                <wp:posOffset>635</wp:posOffset>
              </wp:positionV>
              <wp:extent cx="76835" cy="175260"/>
              <wp:effectExtent l="0" t="0" r="0" b="0"/>
              <wp:wrapSquare wrapText="largest"/>
              <wp:docPr id="1" name="Frame1"/>
              <a:graphic xmlns:a="http://schemas.openxmlformats.org/drawingml/2006/main">
                <a:graphicData uri="http://schemas.microsoft.com/office/word/2010/wordprocessingShape">
                  <wps:wsp>
                    <wps:cNvSpPr txBox="1"/>
                    <wps:spPr>
                      <a:xfrm>
                        <a:off x="0" y="0"/>
                        <a:ext cx="76835" cy="175260"/>
                      </a:xfrm>
                      <a:prstGeom prst="rect"/>
                      <a:solidFill>
                        <a:srgbClr val="FFFFFF">
                          <a:alpha val="0"/>
                        </a:srgbClr>
                      </a:solidFill>
                    </wps:spPr>
                    <wps:txbx>
                      <w:txbxContent>
                        <w:p>
                          <w:pPr>
                            <w:pStyle w:val="Footer"/>
                            <w:pBdr/>
                            <w:rPr/>
                          </w:pPr>
                          <w:r>
                            <w:rPr>
                              <w:rStyle w:val="Pagenumber"/>
                            </w:rPr>
                            <w:fldChar w:fldCharType="begin"/>
                          </w:r>
                          <w:r>
                            <w:instrText> PAGE </w:instrText>
                          </w:r>
                          <w:r>
                            <w:fldChar w:fldCharType="separate"/>
                          </w:r>
                          <w:r>
                            <w:t>3</w:t>
                          </w:r>
                          <w:r>
                            <w:fldChar w:fldCharType="end"/>
                          </w:r>
                        </w:p>
                      </w:txbxContent>
                    </wps:txbx>
                    <wps:bodyPr anchor="t" lIns="0" tIns="0" rIns="0" bIns="0">
                      <a:spAutoFit/>
                    </wps:bodyPr>
                  </wps:wsp>
                </a:graphicData>
              </a:graphic>
            </wp:anchor>
          </w:drawing>
        </mc:Choice>
        <mc:Fallback>
          <w:pict>
            <v:rect fillcolor="#FFFFFF" style="position:absolute;rotation:0;width:6.05pt;height:13.8pt;mso-wrap-distance-left:0pt;mso-wrap-distance-right:0pt;mso-wrap-distance-top:0pt;mso-wrap-distance-bottom:0pt;margin-top:0.05pt;mso-position-vertical-relative:text;margin-left:454.55pt;mso-position-horizontal:right;mso-position-horizontal-relative:margin">
              <v:fill opacity="0f"/>
              <v:textbox inset="0in,0in,0in,0in">
                <w:txbxContent>
                  <w:p>
                    <w:pPr>
                      <w:pStyle w:val="Footer"/>
                      <w:pBdr/>
                      <w:rPr/>
                    </w:pPr>
                    <w:r>
                      <w:rPr>
                        <w:rStyle w:val="Pagenumber"/>
                      </w:rPr>
                      <w:fldChar w:fldCharType="begin"/>
                    </w:r>
                    <w:r>
                      <w:instrText> PAGE </w:instrText>
                    </w:r>
                    <w:r>
                      <w:fldChar w:fldCharType="separate"/>
                    </w:r>
                    <w:r>
                      <w:t>3</w:t>
                    </w:r>
                    <w:r>
                      <w:fldChar w:fldCharType="end"/>
                    </w:r>
                  </w:p>
                </w:txbxContent>
              </v:textbox>
              <w10:wrap type="square" side="largest"/>
            </v:rect>
          </w:pict>
        </mc:Fallback>
      </mc:AlternateConten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lvl w:ilvl="0">
      <w:start w:val="1"/>
      <w:numFmt w:val="decimal"/>
      <w:lvlText w:val="%1."/>
      <w:lvlJc w:val="left"/>
      <w:pPr>
        <w:tabs>
          <w:tab w:val="num" w:pos="360"/>
        </w:tabs>
        <w:ind w:left="360" w:hanging="360"/>
      </w:pPr>
    </w:lvl>
    <w:lvl w:ilvl="1">
      <w:start w:val="1"/>
      <w:numFmt w:val="lowerLetter"/>
      <w:lvlText w:val="%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lvl w:ilvl="0">
      <w:start w:val="1"/>
      <w:numFmt w:val="bullet"/>
      <w:lvlText w:val=""/>
      <w:lvlJc w:val="left"/>
      <w:pPr>
        <w:ind w:left="1512" w:hanging="360"/>
      </w:pPr>
      <w:rPr>
        <w:rFonts w:ascii="Symbol" w:hAnsi="Symbol" w:cs="Symbol" w:hint="default"/>
      </w:rPr>
    </w:lvl>
    <w:lvl w:ilvl="1">
      <w:start w:val="1"/>
      <w:numFmt w:val="bullet"/>
      <w:lvlText w:val="o"/>
      <w:lvlJc w:val="left"/>
      <w:pPr>
        <w:ind w:left="2232" w:hanging="360"/>
      </w:pPr>
      <w:rPr>
        <w:rFonts w:ascii="Courier New" w:hAnsi="Courier New" w:cs="Courier New" w:hint="default"/>
        <w:sz w:val="22"/>
        <w:rFonts w:cs="Courier New"/>
      </w:rPr>
    </w:lvl>
    <w:lvl w:ilvl="2">
      <w:start w:val="1"/>
      <w:numFmt w:val="bullet"/>
      <w:lvlText w:val=""/>
      <w:lvlJc w:val="left"/>
      <w:pPr>
        <w:ind w:left="2952" w:hanging="360"/>
      </w:pPr>
      <w:rPr>
        <w:rFonts w:ascii="Wingdings" w:hAnsi="Wingdings" w:cs="Wingdings" w:hint="default"/>
      </w:rPr>
    </w:lvl>
    <w:lvl w:ilvl="3">
      <w:start w:val="1"/>
      <w:numFmt w:val="bullet"/>
      <w:lvlText w:val=""/>
      <w:lvlJc w:val="left"/>
      <w:pPr>
        <w:ind w:left="3672" w:hanging="360"/>
      </w:pPr>
      <w:rPr>
        <w:rFonts w:ascii="Symbol" w:hAnsi="Symbol" w:cs="Symbol" w:hint="default"/>
      </w:rPr>
    </w:lvl>
    <w:lvl w:ilvl="4">
      <w:start w:val="1"/>
      <w:numFmt w:val="bullet"/>
      <w:lvlText w:val="o"/>
      <w:lvlJc w:val="left"/>
      <w:pPr>
        <w:ind w:left="4392" w:hanging="360"/>
      </w:pPr>
      <w:rPr>
        <w:rFonts w:ascii="Courier New" w:hAnsi="Courier New" w:cs="Courier New" w:hint="default"/>
        <w:sz w:val="22"/>
        <w:rFonts w:cs="Courier New"/>
      </w:rPr>
    </w:lvl>
    <w:lvl w:ilvl="5">
      <w:start w:val="1"/>
      <w:numFmt w:val="bullet"/>
      <w:lvlText w:val=""/>
      <w:lvlJc w:val="left"/>
      <w:pPr>
        <w:ind w:left="5112" w:hanging="360"/>
      </w:pPr>
      <w:rPr>
        <w:rFonts w:ascii="Wingdings" w:hAnsi="Wingdings" w:cs="Wingdings" w:hint="default"/>
      </w:rPr>
    </w:lvl>
    <w:lvl w:ilvl="6">
      <w:start w:val="1"/>
      <w:numFmt w:val="bullet"/>
      <w:lvlText w:val=""/>
      <w:lvlJc w:val="left"/>
      <w:pPr>
        <w:ind w:left="5832" w:hanging="360"/>
      </w:pPr>
      <w:rPr>
        <w:rFonts w:ascii="Symbol" w:hAnsi="Symbol" w:cs="Symbol" w:hint="default"/>
      </w:rPr>
    </w:lvl>
    <w:lvl w:ilvl="7">
      <w:start w:val="1"/>
      <w:numFmt w:val="bullet"/>
      <w:lvlText w:val="o"/>
      <w:lvlJc w:val="left"/>
      <w:pPr>
        <w:ind w:left="6552" w:hanging="360"/>
      </w:pPr>
      <w:rPr>
        <w:rFonts w:ascii="Courier New" w:hAnsi="Courier New" w:cs="Courier New" w:hint="default"/>
        <w:sz w:val="22"/>
        <w:rFonts w:cs="Courier New"/>
      </w:rPr>
    </w:lvl>
    <w:lvl w:ilvl="8">
      <w:start w:val="1"/>
      <w:numFmt w:val="bullet"/>
      <w:lvlText w:val=""/>
      <w:lvlJc w:val="left"/>
      <w:pPr>
        <w:ind w:left="7272" w:hanging="360"/>
      </w:pPr>
      <w:rPr>
        <w:rFonts w:ascii="Wingdings" w:hAnsi="Wingdings" w:cs="Wingdings" w:hint="default"/>
      </w:rPr>
    </w:lvl>
  </w:abstractNum>
  <w:abstractNum w:abstractNumId="6">
    <w:lvl w:ilvl="0">
      <w:start w:val="1"/>
      <w:numFmt w:val="bullet"/>
      <w:lvlText w:val=""/>
      <w:lvlJc w:val="left"/>
      <w:pPr>
        <w:ind w:left="2145" w:hanging="360"/>
      </w:pPr>
      <w:rPr>
        <w:rFonts w:ascii="Symbol" w:hAnsi="Symbol" w:cs="Symbol" w:hint="default"/>
      </w:rPr>
    </w:lvl>
    <w:lvl w:ilvl="1">
      <w:start w:val="1"/>
      <w:numFmt w:val="bullet"/>
      <w:lvlText w:val="o"/>
      <w:lvlJc w:val="left"/>
      <w:pPr>
        <w:ind w:left="2865" w:hanging="360"/>
      </w:pPr>
      <w:rPr>
        <w:rFonts w:ascii="Courier New" w:hAnsi="Courier New" w:cs="Courier New" w:hint="default"/>
        <w:sz w:val="22"/>
        <w:rFonts w:cs="Courier New"/>
      </w:rPr>
    </w:lvl>
    <w:lvl w:ilvl="2">
      <w:start w:val="1"/>
      <w:numFmt w:val="bullet"/>
      <w:lvlText w:val=""/>
      <w:lvlJc w:val="left"/>
      <w:pPr>
        <w:ind w:left="3585" w:hanging="360"/>
      </w:pPr>
      <w:rPr>
        <w:rFonts w:ascii="Wingdings" w:hAnsi="Wingdings" w:cs="Wingdings" w:hint="default"/>
      </w:rPr>
    </w:lvl>
    <w:lvl w:ilvl="3">
      <w:start w:val="1"/>
      <w:numFmt w:val="bullet"/>
      <w:lvlText w:val=""/>
      <w:lvlJc w:val="left"/>
      <w:pPr>
        <w:ind w:left="4305" w:hanging="360"/>
      </w:pPr>
      <w:rPr>
        <w:rFonts w:ascii="Symbol" w:hAnsi="Symbol" w:cs="Symbol" w:hint="default"/>
      </w:rPr>
    </w:lvl>
    <w:lvl w:ilvl="4">
      <w:start w:val="1"/>
      <w:numFmt w:val="bullet"/>
      <w:lvlText w:val="o"/>
      <w:lvlJc w:val="left"/>
      <w:pPr>
        <w:ind w:left="5025" w:hanging="360"/>
      </w:pPr>
      <w:rPr>
        <w:rFonts w:ascii="Courier New" w:hAnsi="Courier New" w:cs="Courier New" w:hint="default"/>
        <w:sz w:val="22"/>
        <w:rFonts w:cs="Courier New"/>
      </w:rPr>
    </w:lvl>
    <w:lvl w:ilvl="5">
      <w:start w:val="1"/>
      <w:numFmt w:val="bullet"/>
      <w:lvlText w:val=""/>
      <w:lvlJc w:val="left"/>
      <w:pPr>
        <w:ind w:left="5745" w:hanging="360"/>
      </w:pPr>
      <w:rPr>
        <w:rFonts w:ascii="Wingdings" w:hAnsi="Wingdings" w:cs="Wingdings" w:hint="default"/>
      </w:rPr>
    </w:lvl>
    <w:lvl w:ilvl="6">
      <w:start w:val="1"/>
      <w:numFmt w:val="bullet"/>
      <w:lvlText w:val=""/>
      <w:lvlJc w:val="left"/>
      <w:pPr>
        <w:ind w:left="6465" w:hanging="360"/>
      </w:pPr>
      <w:rPr>
        <w:rFonts w:ascii="Symbol" w:hAnsi="Symbol" w:cs="Symbol" w:hint="default"/>
      </w:rPr>
    </w:lvl>
    <w:lvl w:ilvl="7">
      <w:start w:val="1"/>
      <w:numFmt w:val="bullet"/>
      <w:lvlText w:val="o"/>
      <w:lvlJc w:val="left"/>
      <w:pPr>
        <w:ind w:left="7185" w:hanging="360"/>
      </w:pPr>
      <w:rPr>
        <w:rFonts w:ascii="Courier New" w:hAnsi="Courier New" w:cs="Courier New" w:hint="default"/>
        <w:sz w:val="22"/>
        <w:rFonts w:cs="Courier New"/>
      </w:rPr>
    </w:lvl>
    <w:lvl w:ilvl="8">
      <w:start w:val="1"/>
      <w:numFmt w:val="bullet"/>
      <w:lvlText w:val=""/>
      <w:lvlJc w:val="left"/>
      <w:pPr>
        <w:ind w:left="7905" w:hanging="360"/>
      </w:pPr>
      <w:rPr>
        <w:rFonts w:ascii="Wingdings" w:hAnsi="Wingdings" w:cs="Wingdings" w:hint="default"/>
      </w:rPr>
    </w:lvl>
  </w:abstractNum>
  <w:abstractNum w:abstractNumId="7">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w="http://schemas.openxmlformats.org/wordprocessingml/2006/main">
  <w:zoom w:percent="100"/>
  <w:embedSystemFonts/>
  <w:defaultTabStop w:val="709"/>
  <w:compat>
    <w:compatSetting w:name="compatibilityMode" w:uri="http://schemas.microsoft.com/office/word" w:val="12"/>
  </w:compat>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Cs w:val="22"/>
        <w:lang w:val="es-PY" w:eastAsia="es-PY" w:bidi="ar-SA"/>
      </w:rPr>
    </w:rPrDefault>
    <w:pPrDefault>
      <w:pPr/>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uiPriority="0" w:qFormat="1"/>
    <w:lsdException w:name="heading 3" w:locked="1" w:uiPriority="0" w:semiHidden="1" w:unhideWhenUsed="1" w:qFormat="1"/>
    <w:lsdException w:name="heading 4" w:locked="1" w:uiPriority="0" w:semiHidden="1" w:unhideWhenUsed="1" w:qFormat="1"/>
    <w:lsdException w:name="heading 5" w:locked="1" w:uiPriority="0" w:semiHidden="1" w:unhideWhenUsed="1" w:qFormat="1"/>
    <w:lsdException w:name="heading 6" w:locked="1" w:uiPriority="0" w:semiHidden="1" w:unhideWhenUsed="1" w:qFormat="1"/>
    <w:lsdException w:name="heading 7" w:locked="1" w:uiPriority="0" w:semiHidden="1" w:unhideWhenUsed="1" w:qFormat="1"/>
    <w:lsdException w:name="heading 8" w:locked="1" w:uiPriority="0" w:semiHidden="1" w:unhideWhenUsed="1" w:qFormat="1"/>
    <w:lsdException w:name="heading 9" w:locked="1" w:uiPriority="0"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styleId="Normal" w:default="1">
    <w:name w:val="Normal"/>
    <w:qFormat/>
    <w:rsid w:val="00452a4a"/>
    <w:pPr>
      <w:widowControl/>
      <w:bidi w:val="0"/>
      <w:jc w:val="left"/>
    </w:pPr>
    <w:rPr>
      <w:rFonts w:ascii="Times New Roman" w:hAnsi="Times New Roman" w:eastAsia="Times New Roman" w:cs="Times New Roman"/>
      <w:color w:val="auto"/>
      <w:sz w:val="24"/>
      <w:szCs w:val="24"/>
      <w:lang w:val="es-ES" w:eastAsia="es-ES" w:bidi="ar-SA"/>
    </w:rPr>
  </w:style>
  <w:style w:type="paragraph" w:styleId="Heading1">
    <w:name w:val="Heading 1"/>
    <w:basedOn w:val="Normal"/>
    <w:next w:val="Normal"/>
    <w:link w:val="Ttulo1Car"/>
    <w:uiPriority w:val="99"/>
    <w:qFormat/>
    <w:rsid w:val="00452a4a"/>
    <w:pPr>
      <w:keepNext/>
      <w:spacing w:before="240" w:after="60"/>
      <w:outlineLvl w:val="0"/>
    </w:pPr>
    <w:rPr>
      <w:rFonts w:ascii="Arial" w:hAnsi="Arial" w:cs="Arial"/>
      <w:b/>
      <w:bCs/>
      <w:sz w:val="32"/>
      <w:szCs w:val="32"/>
    </w:rPr>
  </w:style>
  <w:style w:type="paragraph" w:styleId="Heading2">
    <w:name w:val="Heading 2"/>
    <w:basedOn w:val="Normal"/>
    <w:next w:val="Normal"/>
    <w:link w:val="Ttulo2Car"/>
    <w:uiPriority w:val="99"/>
    <w:qFormat/>
    <w:rsid w:val="00452a4a"/>
    <w:pPr>
      <w:keepNext/>
      <w:widowControl w:val="false"/>
      <w:tabs>
        <w:tab w:val="left" w:pos="5692" w:leader="none"/>
        <w:tab w:val="right" w:pos="9120" w:leader="none"/>
      </w:tabs>
      <w:suppressAutoHyphens w:val="true"/>
      <w:spacing w:lineRule="exact" w:line="240" w:before="90" w:after="0"/>
      <w:outlineLvl w:val="1"/>
    </w:pPr>
    <w:rPr>
      <w:rFonts w:ascii="Courier" w:hAnsi="Courier" w:cs="Courier"/>
      <w:b/>
      <w:bCs/>
      <w:spacing w:val="0"/>
      <w:sz w:val="20"/>
      <w:szCs w:val="20"/>
      <w:lang w:val="en-US"/>
    </w:rPr>
  </w:style>
  <w:style w:type="paragraph" w:styleId="Heading3">
    <w:name w:val="Heading 3"/>
    <w:basedOn w:val="Heading"/>
    <w:qFormat/>
    <w:pPr/>
    <w:rPr/>
  </w:style>
  <w:style w:type="character" w:styleId="DefaultParagraphFont" w:default="1">
    <w:name w:val="Default Paragraph Font"/>
    <w:uiPriority w:val="1"/>
    <w:semiHidden/>
    <w:unhideWhenUsed/>
    <w:qFormat/>
    <w:rPr/>
  </w:style>
  <w:style w:type="character" w:styleId="Ttulo1Car" w:customStyle="1">
    <w:name w:val="Título 1 Car"/>
    <w:basedOn w:val="DefaultParagraphFont"/>
    <w:link w:val="Ttulo1"/>
    <w:uiPriority w:val="9"/>
    <w:qFormat/>
    <w:rsid w:val="004e37eb"/>
    <w:rPr>
      <w:rFonts w:ascii="Cambria" w:hAnsi="Cambria" w:eastAsia="" w:cs="" w:asciiTheme="majorHAnsi" w:cstheme="majorBidi" w:eastAsiaTheme="majorEastAsia" w:hAnsiTheme="majorHAnsi"/>
      <w:b/>
      <w:bCs/>
      <w:sz w:val="32"/>
      <w:szCs w:val="32"/>
      <w:lang w:val="es-ES" w:eastAsia="es-ES"/>
    </w:rPr>
  </w:style>
  <w:style w:type="character" w:styleId="Ttulo2Car" w:customStyle="1">
    <w:name w:val="Título 2 Car"/>
    <w:basedOn w:val="DefaultParagraphFont"/>
    <w:link w:val="Ttulo2"/>
    <w:uiPriority w:val="9"/>
    <w:semiHidden/>
    <w:qFormat/>
    <w:rsid w:val="004e37eb"/>
    <w:rPr>
      <w:rFonts w:ascii="Cambria" w:hAnsi="Cambria" w:eastAsia="" w:cs="" w:asciiTheme="majorHAnsi" w:cstheme="majorBidi" w:eastAsiaTheme="majorEastAsia" w:hAnsiTheme="majorHAnsi"/>
      <w:b/>
      <w:bCs/>
      <w:i/>
      <w:iCs/>
      <w:sz w:val="28"/>
      <w:szCs w:val="28"/>
      <w:lang w:val="es-ES" w:eastAsia="es-ES"/>
    </w:rPr>
  </w:style>
  <w:style w:type="character" w:styleId="EncabezadoCar" w:customStyle="1">
    <w:name w:val="Encabezado Car"/>
    <w:basedOn w:val="DefaultParagraphFont"/>
    <w:link w:val="Encabezado"/>
    <w:uiPriority w:val="99"/>
    <w:semiHidden/>
    <w:qFormat/>
    <w:rsid w:val="004e37eb"/>
    <w:rPr>
      <w:sz w:val="24"/>
      <w:szCs w:val="24"/>
      <w:lang w:val="es-ES" w:eastAsia="es-ES"/>
    </w:rPr>
  </w:style>
  <w:style w:type="character" w:styleId="TtuloCar" w:customStyle="1">
    <w:name w:val="Título Car"/>
    <w:basedOn w:val="DefaultParagraphFont"/>
    <w:link w:val="Ttulo"/>
    <w:uiPriority w:val="10"/>
    <w:qFormat/>
    <w:rsid w:val="004e37eb"/>
    <w:rPr>
      <w:rFonts w:ascii="Cambria" w:hAnsi="Cambria" w:eastAsia="" w:cs="" w:asciiTheme="majorHAnsi" w:cstheme="majorBidi" w:eastAsiaTheme="majorEastAsia" w:hAnsiTheme="majorHAnsi"/>
      <w:b/>
      <w:bCs/>
      <w:sz w:val="32"/>
      <w:szCs w:val="32"/>
      <w:lang w:val="es-ES" w:eastAsia="es-ES"/>
    </w:rPr>
  </w:style>
  <w:style w:type="character" w:styleId="PiedepginaCar" w:customStyle="1">
    <w:name w:val="Pie de página Car"/>
    <w:basedOn w:val="DefaultParagraphFont"/>
    <w:link w:val="Piedepgina"/>
    <w:uiPriority w:val="99"/>
    <w:semiHidden/>
    <w:qFormat/>
    <w:rsid w:val="004e37eb"/>
    <w:rPr>
      <w:sz w:val="24"/>
      <w:szCs w:val="24"/>
      <w:lang w:val="es-ES" w:eastAsia="es-ES"/>
    </w:rPr>
  </w:style>
  <w:style w:type="character" w:styleId="Pagenumber">
    <w:name w:val="page number"/>
    <w:basedOn w:val="DefaultParagraphFont"/>
    <w:uiPriority w:val="99"/>
    <w:qFormat/>
    <w:rsid w:val="008e2d4d"/>
    <w:rPr/>
  </w:style>
  <w:style w:type="character" w:styleId="Sangra3detindependienteCar" w:customStyle="1">
    <w:name w:val="Sangría 3 de t. independiente Car"/>
    <w:basedOn w:val="DefaultParagraphFont"/>
    <w:link w:val="Sangra3detindependiente"/>
    <w:uiPriority w:val="99"/>
    <w:qFormat/>
    <w:locked/>
    <w:rsid w:val="00443efd"/>
    <w:rPr>
      <w:rFonts w:ascii="Arial" w:hAnsi="Arial" w:cs="Arial"/>
      <w:sz w:val="24"/>
      <w:szCs w:val="24"/>
      <w:lang w:eastAsia="es-ES"/>
    </w:rPr>
  </w:style>
  <w:style w:type="character" w:styleId="TextodegloboCar" w:customStyle="1">
    <w:name w:val="Texto de globo Car"/>
    <w:basedOn w:val="DefaultParagraphFont"/>
    <w:link w:val="Textodeglobo"/>
    <w:uiPriority w:val="99"/>
    <w:qFormat/>
    <w:locked/>
    <w:rsid w:val="007d00a8"/>
    <w:rPr>
      <w:rFonts w:ascii="Tahoma" w:hAnsi="Tahoma" w:cs="Tahoma"/>
      <w:sz w:val="16"/>
      <w:szCs w:val="16"/>
      <w:lang w:val="es-ES" w:eastAsia="es-ES"/>
    </w:rPr>
  </w:style>
  <w:style w:type="character" w:styleId="InternetLink">
    <w:name w:val="Internet Link"/>
    <w:basedOn w:val="DefaultParagraphFont"/>
    <w:uiPriority w:val="99"/>
    <w:semiHidden/>
    <w:unhideWhenUsed/>
    <w:rsid w:val="002b0c8c"/>
    <w:rPr>
      <w:color w:val="0248B0"/>
      <w:u w:val="single"/>
    </w:rPr>
  </w:style>
  <w:style w:type="character" w:styleId="ListLabel1">
    <w:name w:val="ListLabel 1"/>
    <w:qFormat/>
    <w:rPr>
      <w:rFonts w:cs="Symbol"/>
    </w:rPr>
  </w:style>
  <w:style w:type="character" w:styleId="ListLabel2">
    <w:name w:val="ListLabel 2"/>
    <w:qFormat/>
    <w:rPr>
      <w:rFonts w:ascii="Palatino Linotype" w:hAnsi="Palatino Linotype" w:cs="Courier New"/>
      <w:sz w:val="22"/>
    </w:rPr>
  </w:style>
  <w:style w:type="character" w:styleId="ListLabel3">
    <w:name w:val="ListLabel 3"/>
    <w:qFormat/>
    <w:rPr>
      <w:rFonts w:cs="Wingdings"/>
    </w:rPr>
  </w:style>
  <w:style w:type="character" w:styleId="ListLabel4">
    <w:name w:val="ListLabel 4"/>
    <w:qFormat/>
    <w:rPr>
      <w:rFonts w:cs="Wingdings"/>
      <w:color w:val="00000A"/>
    </w:rPr>
  </w:style>
  <w:style w:type="character" w:styleId="ListLabel5">
    <w:name w:val="ListLabel 5"/>
    <w:qFormat/>
    <w:rPr>
      <w:b/>
      <w:bCs/>
    </w:rPr>
  </w:style>
  <w:style w:type="character" w:styleId="ListLabel6">
    <w:name w:val="ListLabel 6"/>
    <w:qFormat/>
    <w:rPr>
      <w:sz w:val="20"/>
    </w:rPr>
  </w:style>
  <w:style w:type="paragraph" w:styleId="Heading">
    <w:name w:val="Heading"/>
    <w:basedOn w:val="Normal"/>
    <w:next w:val="TextBody"/>
    <w:qFormat/>
    <w:pPr>
      <w:keepNext/>
      <w:spacing w:before="240" w:after="120"/>
    </w:pPr>
    <w:rPr>
      <w:rFonts w:ascii="Liberation Sans" w:hAnsi="Liberation Sans" w:eastAsia="Droid Sans Fallback" w:cs="FreeSans"/>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Header">
    <w:name w:val="Header"/>
    <w:basedOn w:val="Normal"/>
    <w:link w:val="EncabezadoCar"/>
    <w:uiPriority w:val="99"/>
    <w:rsid w:val="00452a4a"/>
    <w:pPr>
      <w:tabs>
        <w:tab w:val="center" w:pos="4252" w:leader="none"/>
        <w:tab w:val="right" w:pos="8504" w:leader="none"/>
      </w:tabs>
    </w:pPr>
    <w:rPr/>
  </w:style>
  <w:style w:type="paragraph" w:styleId="Title">
    <w:name w:val="Title"/>
    <w:basedOn w:val="Normal"/>
    <w:link w:val="TtuloCar"/>
    <w:uiPriority w:val="99"/>
    <w:qFormat/>
    <w:rsid w:val="00452a4a"/>
    <w:pPr>
      <w:jc w:val="center"/>
    </w:pPr>
    <w:rPr>
      <w:rFonts w:ascii="Arial" w:hAnsi="Arial" w:cs="Arial"/>
      <w:b/>
      <w:bCs/>
      <w:color w:val="000000"/>
      <w:sz w:val="28"/>
      <w:szCs w:val="28"/>
      <w:lang w:val="es-GT"/>
    </w:rPr>
  </w:style>
  <w:style w:type="paragraph" w:styleId="Cuerposinsangria" w:customStyle="1">
    <w:name w:val="cuerpo sin sangria"/>
    <w:basedOn w:val="Normal"/>
    <w:uiPriority w:val="99"/>
    <w:qFormat/>
    <w:rsid w:val="00452a4a"/>
    <w:pPr>
      <w:jc w:val="both"/>
    </w:pPr>
    <w:rPr>
      <w:rFonts w:ascii="Garamond" w:hAnsi="Garamond" w:cs="Garamond"/>
      <w:sz w:val="22"/>
      <w:szCs w:val="22"/>
    </w:rPr>
  </w:style>
  <w:style w:type="paragraph" w:styleId="Footer">
    <w:name w:val="Footer"/>
    <w:basedOn w:val="Normal"/>
    <w:link w:val="PiedepginaCar"/>
    <w:uiPriority w:val="99"/>
    <w:rsid w:val="008e2d4d"/>
    <w:pPr>
      <w:tabs>
        <w:tab w:val="center" w:pos="4252" w:leader="none"/>
        <w:tab w:val="right" w:pos="8504" w:leader="none"/>
      </w:tabs>
    </w:pPr>
    <w:rPr/>
  </w:style>
  <w:style w:type="paragraph" w:styleId="BodyTextIndent3">
    <w:name w:val="Body Text Indent 3"/>
    <w:basedOn w:val="Normal"/>
    <w:link w:val="Sangra3detindependienteCar"/>
    <w:uiPriority w:val="99"/>
    <w:qFormat/>
    <w:rsid w:val="00443efd"/>
    <w:pPr>
      <w:ind w:left="360" w:hanging="0"/>
    </w:pPr>
    <w:rPr>
      <w:rFonts w:ascii="Arial" w:hAnsi="Arial" w:cs="Arial"/>
      <w:lang w:val="es-GT"/>
    </w:rPr>
  </w:style>
  <w:style w:type="paragraph" w:styleId="ListParagraph">
    <w:name w:val="List Paragraph"/>
    <w:basedOn w:val="Normal"/>
    <w:uiPriority w:val="99"/>
    <w:qFormat/>
    <w:rsid w:val="00df7c08"/>
    <w:pPr>
      <w:ind w:left="720" w:hanging="0"/>
    </w:pPr>
    <w:rPr/>
  </w:style>
  <w:style w:type="paragraph" w:styleId="BalloonText">
    <w:name w:val="Balloon Text"/>
    <w:basedOn w:val="Normal"/>
    <w:link w:val="TextodegloboCar"/>
    <w:uiPriority w:val="99"/>
    <w:semiHidden/>
    <w:qFormat/>
    <w:rsid w:val="007d00a8"/>
    <w:pPr/>
    <w:rPr>
      <w:rFonts w:ascii="Tahoma" w:hAnsi="Tahoma" w:cs="Tahoma"/>
      <w:sz w:val="16"/>
      <w:szCs w:val="16"/>
    </w:rPr>
  </w:style>
  <w:style w:type="paragraph" w:styleId="FrameContents">
    <w:name w:val="Frame Contents"/>
    <w:basedOn w:val="Normal"/>
    <w:qFormat/>
    <w:pPr/>
    <w:rPr/>
  </w:style>
  <w:style w:type="paragraph" w:styleId="Quotations">
    <w:name w:val="Quotations"/>
    <w:basedOn w:val="Normal"/>
    <w:qFormat/>
    <w:pPr/>
    <w:rPr/>
  </w:style>
  <w:style w:type="paragraph" w:styleId="Subtitle">
    <w:name w:val="Subtitle"/>
    <w:basedOn w:val="Heading"/>
    <w:qFormat/>
    <w:pPr/>
    <w:rPr/>
  </w:style>
  <w:style w:type="numbering" w:styleId="NoList" w:default="1">
    <w:name w:val="No List"/>
    <w:uiPriority w:val="99"/>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table" w:styleId="Tablaconcuadrcula">
    <w:name w:val="Table Grid"/>
    <w:basedOn w:val="Tablanormal"/>
    <w:uiPriority w:val="99"/>
    <w:rsid w:val="00452a4a"/>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Relationship Id="rId8" Type="http://schemas.openxmlformats.org/officeDocument/2006/relationships/customXml" Target="../customXml/item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E300D2-43D4-454A-A96F-430130CC12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Application>LibreOffice/5.0.2.2$Linux_X86_64 LibreOffice_project/00m0$Build-2</Application>
  <Paragraphs>64</Paragraphs>
  <Company>Segeplan</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2016-03-03T07:23:00Z</dcterms:created>
  <dc:creator>Caryl Alonso Jiménez</dc:creator>
  <dc:description>Consultoría políticas</dc:description>
  <cp:keywords>TDRs CAlonso en formato PNUDr</cp:keywords>
  <dc:language>es-GT</dc:language>
  <cp:lastPrinted>2011-10-17T16:22:00Z</cp:lastPrinted>
  <dcterms:modified xsi:type="dcterms:W3CDTF">2016-03-11T00:22:00Z</dcterms:modified>
  <cp:revision>5</cp:revision>
  <dc:subject>Términos de referencia</dc:subject>
  <dc:title>Consulto Segeplan en implementación de políticas</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Segeplan</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